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25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1539158" cy="67055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539158" cy="670559"/>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ind w:right="0"/>
        <w:rPr>
          <w:rFonts w:ascii="Times New Roman" w:hAnsi="Times New Roman" w:cs="Times New Roman" w:eastAsia="Times New Roman" w:hint="default"/>
          <w:sz w:val="15"/>
          <w:szCs w:val="15"/>
        </w:rPr>
      </w:pPr>
    </w:p>
    <w:p>
      <w:pPr>
        <w:spacing w:before="22"/>
        <w:ind w:left="1084" w:right="6871" w:firstLine="0"/>
        <w:jc w:val="left"/>
        <w:rPr>
          <w:rFonts w:ascii="Verdana" w:hAnsi="Verdana" w:cs="Verdana" w:eastAsia="Verdana" w:hint="default"/>
          <w:sz w:val="44"/>
          <w:szCs w:val="44"/>
        </w:rPr>
      </w:pPr>
      <w:r>
        <w:rPr>
          <w:rFonts w:ascii="Verdana"/>
          <w:i/>
          <w:color w:val="830024"/>
          <w:sz w:val="44"/>
        </w:rPr>
        <w:t>CHFA</w:t>
      </w:r>
      <w:r>
        <w:rPr>
          <w:rFonts w:ascii="Verdana"/>
          <w:sz w:val="44"/>
        </w:rPr>
      </w:r>
    </w:p>
    <w:p>
      <w:pPr>
        <w:spacing w:before="0"/>
        <w:ind w:left="1084" w:right="6871" w:firstLine="0"/>
        <w:jc w:val="left"/>
        <w:rPr>
          <w:rFonts w:ascii="Verdana" w:hAnsi="Verdana" w:cs="Verdana" w:eastAsia="Verdana" w:hint="default"/>
          <w:sz w:val="44"/>
          <w:szCs w:val="44"/>
        </w:rPr>
      </w:pPr>
      <w:r>
        <w:rPr>
          <w:rFonts w:ascii="Verdana"/>
          <w:color w:val="830024"/>
          <w:sz w:val="44"/>
        </w:rPr>
        <w:t>Capital Needs Assessment and Replacement Reserve</w:t>
      </w:r>
      <w:r>
        <w:rPr>
          <w:rFonts w:ascii="Verdana"/>
          <w:color w:val="830024"/>
          <w:spacing w:val="-11"/>
          <w:sz w:val="44"/>
        </w:rPr>
        <w:t> </w:t>
      </w:r>
      <w:r>
        <w:rPr>
          <w:rFonts w:ascii="Verdana"/>
          <w:color w:val="830024"/>
          <w:sz w:val="44"/>
        </w:rPr>
        <w:t>Analysis</w:t>
      </w:r>
      <w:r>
        <w:rPr>
          <w:rFonts w:ascii="Verdana"/>
          <w:sz w:val="44"/>
        </w:rPr>
      </w: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5"/>
        <w:ind w:right="0"/>
        <w:rPr>
          <w:rFonts w:ascii="Verdana" w:hAnsi="Verdana" w:cs="Verdana" w:eastAsia="Verdana" w:hint="default"/>
          <w:sz w:val="23"/>
          <w:szCs w:val="23"/>
        </w:rPr>
      </w:pPr>
    </w:p>
    <w:p>
      <w:pPr>
        <w:spacing w:after="0" w:line="240" w:lineRule="auto"/>
        <w:rPr>
          <w:rFonts w:ascii="Verdana" w:hAnsi="Verdana" w:cs="Verdana" w:eastAsia="Verdana" w:hint="default"/>
          <w:sz w:val="23"/>
          <w:szCs w:val="23"/>
        </w:rPr>
        <w:sectPr>
          <w:type w:val="continuous"/>
          <w:pgSz w:w="15840" w:h="12240" w:orient="landscape"/>
          <w:pgMar w:top="540" w:bottom="280" w:left="380" w:right="700"/>
        </w:sectPr>
      </w:pPr>
    </w:p>
    <w:p>
      <w:pPr>
        <w:pStyle w:val="BodyText"/>
        <w:spacing w:line="240" w:lineRule="auto" w:before="57"/>
        <w:ind w:right="0"/>
        <w:jc w:val="left"/>
        <w:rPr>
          <w:rFonts w:ascii="Verdana" w:hAnsi="Verdana" w:cs="Verdana" w:eastAsia="Verdana" w:hint="default"/>
        </w:rPr>
      </w:pPr>
      <w:r>
        <w:rPr/>
        <w:pict>
          <v:group style="position:absolute;margin-left:30pt;margin-top:0pt;width:762.05pt;height:612pt;mso-position-horizontal-relative:page;mso-position-vertical-relative:page;z-index:-1321720" coordorigin="600,0" coordsize="15241,12240">
            <v:shape style="position:absolute;left:600;top:1844;width:9412;height:194" type="#_x0000_t75" stroked="false">
              <v:imagedata r:id="rId6" o:title=""/>
            </v:shape>
            <v:group style="position:absolute;left:9930;top:0;width:5911;height:12240" coordorigin="9930,0" coordsize="5911,12240">
              <v:shape style="position:absolute;left:9930;top:0;width:5911;height:12240" coordorigin="9930,0" coordsize="5911,12240" path="m9930,0l9930,12240,15841,12240,15841,0,9930,0xe" filled="true" fillcolor="#969696" stroked="false">
                <v:path arrowok="t"/>
                <v:fill type="solid"/>
              </v:shape>
              <v:shape style="position:absolute;left:9936;top:1843;width:5904;height:4433" type="#_x0000_t75" stroked="false">
                <v:imagedata r:id="rId7" o:title=""/>
              </v:shape>
            </v:group>
            <w10:wrap type="none"/>
          </v:group>
        </w:pict>
      </w:r>
      <w:r>
        <w:rPr>
          <w:rFonts w:ascii="Verdana"/>
          <w:color w:val="830024"/>
        </w:rPr>
        <w:t>Prepared for:</w:t>
      </w:r>
      <w:r>
        <w:rPr>
          <w:rFonts w:ascii="Verdana"/>
        </w:rPr>
      </w:r>
    </w:p>
    <w:p>
      <w:pPr>
        <w:pStyle w:val="Heading2"/>
        <w:spacing w:line="240" w:lineRule="auto"/>
        <w:ind w:left="1084" w:right="0"/>
        <w:jc w:val="left"/>
        <w:rPr>
          <w:b w:val="0"/>
          <w:bCs w:val="0"/>
        </w:rPr>
      </w:pPr>
      <w:r>
        <w:rPr>
          <w:color w:val="830024"/>
        </w:rPr>
        <w:t>Connecticut Housing Finance</w:t>
      </w:r>
      <w:r>
        <w:rPr>
          <w:color w:val="830024"/>
          <w:spacing w:val="-29"/>
        </w:rPr>
        <w:t> </w:t>
      </w:r>
      <w:r>
        <w:rPr>
          <w:color w:val="830024"/>
        </w:rPr>
        <w:t>Authority</w:t>
      </w:r>
      <w:r>
        <w:rPr>
          <w:b w:val="0"/>
        </w:rPr>
      </w:r>
    </w:p>
    <w:p>
      <w:pPr>
        <w:pStyle w:val="BodyText"/>
        <w:spacing w:line="240" w:lineRule="auto"/>
        <w:ind w:right="2629"/>
        <w:jc w:val="left"/>
        <w:rPr>
          <w:rFonts w:ascii="Verdana" w:hAnsi="Verdana" w:cs="Verdana" w:eastAsia="Verdana" w:hint="default"/>
        </w:rPr>
      </w:pPr>
      <w:r>
        <w:rPr>
          <w:rFonts w:ascii="Verdana"/>
          <w:color w:val="830024"/>
        </w:rPr>
        <w:t>999 West Street Rocky Hill, CT</w:t>
      </w:r>
      <w:r>
        <w:rPr>
          <w:rFonts w:ascii="Verdana"/>
          <w:color w:val="830024"/>
          <w:spacing w:val="80"/>
        </w:rPr>
        <w:t> </w:t>
      </w:r>
      <w:r>
        <w:rPr>
          <w:rFonts w:ascii="Verdana"/>
          <w:color w:val="830024"/>
        </w:rPr>
        <w:t>06067</w:t>
      </w:r>
      <w:r>
        <w:rPr>
          <w:rFonts w:ascii="Verdana"/>
        </w:rPr>
      </w:r>
    </w:p>
    <w:p>
      <w:pPr>
        <w:pStyle w:val="BodyText"/>
        <w:spacing w:line="240" w:lineRule="auto" w:before="194"/>
        <w:ind w:right="0"/>
        <w:jc w:val="left"/>
        <w:rPr>
          <w:rFonts w:ascii="Verdana" w:hAnsi="Verdana" w:cs="Verdana" w:eastAsia="Verdana" w:hint="default"/>
        </w:rPr>
      </w:pPr>
      <w:r>
        <w:rPr>
          <w:rFonts w:ascii="Verdana"/>
          <w:color w:val="830024"/>
        </w:rPr>
        <w:t>and</w:t>
      </w:r>
      <w:r>
        <w:rPr>
          <w:rFonts w:ascii="Verdana"/>
        </w:rPr>
      </w:r>
    </w:p>
    <w:p>
      <w:pPr>
        <w:pStyle w:val="Heading2"/>
        <w:spacing w:line="240" w:lineRule="auto"/>
        <w:ind w:left="1084" w:right="0"/>
        <w:jc w:val="left"/>
        <w:rPr>
          <w:b w:val="0"/>
          <w:bCs w:val="0"/>
        </w:rPr>
      </w:pPr>
      <w:r>
        <w:rPr>
          <w:color w:val="830024"/>
        </w:rPr>
        <w:t>Recap Real Estate</w:t>
      </w:r>
      <w:r>
        <w:rPr>
          <w:color w:val="830024"/>
          <w:spacing w:val="-4"/>
        </w:rPr>
        <w:t> </w:t>
      </w:r>
      <w:r>
        <w:rPr>
          <w:color w:val="830024"/>
        </w:rPr>
        <w:t>Advisors</w:t>
      </w:r>
      <w:r>
        <w:rPr>
          <w:b w:val="0"/>
        </w:rPr>
      </w:r>
    </w:p>
    <w:p>
      <w:pPr>
        <w:pStyle w:val="BodyText"/>
        <w:spacing w:line="240" w:lineRule="auto"/>
        <w:ind w:right="0"/>
        <w:jc w:val="left"/>
        <w:rPr>
          <w:rFonts w:ascii="Verdana" w:hAnsi="Verdana" w:cs="Verdana" w:eastAsia="Verdana" w:hint="default"/>
        </w:rPr>
      </w:pPr>
      <w:r>
        <w:rPr>
          <w:rFonts w:ascii="Verdana"/>
          <w:color w:val="830024"/>
        </w:rPr>
        <w:t>38 Chauncy Street, Suite</w:t>
      </w:r>
      <w:r>
        <w:rPr>
          <w:rFonts w:ascii="Verdana"/>
          <w:color w:val="830024"/>
          <w:spacing w:val="-8"/>
        </w:rPr>
        <w:t> </w:t>
      </w:r>
      <w:r>
        <w:rPr>
          <w:rFonts w:ascii="Verdana"/>
          <w:color w:val="830024"/>
        </w:rPr>
        <w:t>600</w:t>
      </w:r>
      <w:r>
        <w:rPr>
          <w:rFonts w:ascii="Verdana"/>
        </w:rPr>
      </w:r>
    </w:p>
    <w:p>
      <w:pPr>
        <w:pStyle w:val="BodyText"/>
        <w:spacing w:line="240" w:lineRule="auto"/>
        <w:ind w:right="0"/>
        <w:jc w:val="left"/>
        <w:rPr>
          <w:rFonts w:ascii="Verdana" w:hAnsi="Verdana" w:cs="Verdana" w:eastAsia="Verdana" w:hint="default"/>
        </w:rPr>
      </w:pPr>
      <w:r>
        <w:rPr/>
        <w:pict>
          <v:shape style="position:absolute;margin-left:24.779999pt;margin-top:46.504456pt;width:180.992996pt;height:64.5pt;mso-position-horizontal-relative:page;mso-position-vertical-relative:paragraph;z-index:1048" type="#_x0000_t75" stroked="false">
            <v:imagedata r:id="rId8" o:title=""/>
          </v:shape>
        </w:pict>
      </w:r>
      <w:r>
        <w:rPr>
          <w:rFonts w:ascii="Verdana"/>
          <w:color w:val="830024"/>
        </w:rPr>
        <w:t>Boston, MA</w:t>
      </w:r>
      <w:r>
        <w:rPr>
          <w:rFonts w:ascii="Verdana"/>
          <w:color w:val="830024"/>
          <w:spacing w:val="82"/>
        </w:rPr>
        <w:t> </w:t>
      </w:r>
      <w:r>
        <w:rPr>
          <w:rFonts w:ascii="Verdana"/>
          <w:color w:val="830024"/>
        </w:rPr>
        <w:t>02111</w:t>
      </w:r>
      <w:r>
        <w:rPr>
          <w:rFonts w:ascii="Verdana"/>
        </w:rPr>
      </w:r>
    </w:p>
    <w:p>
      <w:pPr>
        <w:spacing w:line="240" w:lineRule="auto" w:before="0"/>
        <w:ind w:right="0"/>
        <w:rPr>
          <w:rFonts w:ascii="Verdana" w:hAnsi="Verdana" w:cs="Verdana" w:eastAsia="Verdana" w:hint="default"/>
          <w:sz w:val="24"/>
          <w:szCs w:val="24"/>
        </w:rPr>
      </w:pPr>
      <w:r>
        <w:rPr/>
        <w:br w:type="column"/>
      </w:r>
      <w:r>
        <w:rPr>
          <w:rFonts w:ascii="Verdana"/>
          <w:sz w:val="24"/>
        </w:rPr>
      </w: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0"/>
        <w:ind w:right="0"/>
        <w:rPr>
          <w:rFonts w:ascii="Verdana" w:hAnsi="Verdana" w:cs="Verdana" w:eastAsia="Verdana" w:hint="default"/>
          <w:sz w:val="24"/>
          <w:szCs w:val="24"/>
        </w:rPr>
      </w:pPr>
    </w:p>
    <w:p>
      <w:pPr>
        <w:spacing w:line="240" w:lineRule="auto" w:before="12"/>
        <w:ind w:right="0"/>
        <w:rPr>
          <w:rFonts w:ascii="Verdana" w:hAnsi="Verdana" w:cs="Verdana" w:eastAsia="Verdana" w:hint="default"/>
          <w:sz w:val="24"/>
          <w:szCs w:val="24"/>
        </w:rPr>
      </w:pPr>
    </w:p>
    <w:p>
      <w:pPr>
        <w:pStyle w:val="Heading2"/>
        <w:spacing w:line="240" w:lineRule="auto" w:before="0"/>
        <w:ind w:right="-19"/>
        <w:jc w:val="left"/>
        <w:rPr>
          <w:b w:val="0"/>
          <w:bCs w:val="0"/>
        </w:rPr>
      </w:pPr>
      <w:r>
        <w:rPr>
          <w:color w:val="323232"/>
        </w:rPr>
        <w:t>on-site-insight.com</w:t>
      </w:r>
      <w:r>
        <w:rPr>
          <w:b w:val="0"/>
        </w:rPr>
      </w:r>
    </w:p>
    <w:p>
      <w:pPr>
        <w:spacing w:before="306"/>
        <w:ind w:left="115" w:right="86" w:firstLine="0"/>
        <w:jc w:val="left"/>
        <w:rPr>
          <w:rFonts w:ascii="Verdana" w:hAnsi="Verdana" w:cs="Verdana" w:eastAsia="Verdana" w:hint="default"/>
          <w:sz w:val="48"/>
          <w:szCs w:val="48"/>
        </w:rPr>
      </w:pPr>
      <w:r>
        <w:rPr/>
        <w:br w:type="column"/>
      </w:r>
      <w:r>
        <w:rPr>
          <w:rFonts w:ascii="Verdana"/>
          <w:color w:val="FFFFFF"/>
          <w:sz w:val="48"/>
        </w:rPr>
        <w:t>Armstrong</w:t>
      </w:r>
      <w:r>
        <w:rPr>
          <w:rFonts w:ascii="Verdana"/>
          <w:color w:val="FFFFFF"/>
          <w:spacing w:val="-2"/>
          <w:sz w:val="48"/>
        </w:rPr>
        <w:t> </w:t>
      </w:r>
      <w:r>
        <w:rPr>
          <w:rFonts w:ascii="Verdana"/>
          <w:color w:val="FFFFFF"/>
          <w:sz w:val="48"/>
        </w:rPr>
        <w:t>Court</w:t>
      </w:r>
      <w:r>
        <w:rPr>
          <w:rFonts w:ascii="Verdana"/>
          <w:sz w:val="48"/>
        </w:rPr>
      </w:r>
    </w:p>
    <w:p>
      <w:pPr>
        <w:spacing w:before="81"/>
        <w:ind w:left="115" w:right="86" w:firstLine="0"/>
        <w:jc w:val="left"/>
        <w:rPr>
          <w:rFonts w:ascii="Verdana" w:hAnsi="Verdana" w:cs="Verdana" w:eastAsia="Verdana" w:hint="default"/>
          <w:sz w:val="32"/>
          <w:szCs w:val="32"/>
        </w:rPr>
      </w:pPr>
      <w:r>
        <w:rPr>
          <w:rFonts w:ascii="Verdana"/>
          <w:color w:val="FFFFFF"/>
          <w:sz w:val="32"/>
        </w:rPr>
        <w:t>CHFA #</w:t>
      </w:r>
      <w:r>
        <w:rPr>
          <w:rFonts w:ascii="Verdana"/>
          <w:color w:val="FFFFFF"/>
          <w:spacing w:val="-2"/>
          <w:sz w:val="32"/>
        </w:rPr>
        <w:t> </w:t>
      </w:r>
      <w:r>
        <w:rPr>
          <w:rFonts w:ascii="Verdana"/>
          <w:color w:val="FFFFFF"/>
          <w:sz w:val="32"/>
        </w:rPr>
        <w:t>85060D</w:t>
      </w:r>
      <w:r>
        <w:rPr>
          <w:rFonts w:ascii="Verdana"/>
          <w:sz w:val="32"/>
        </w:rPr>
      </w:r>
    </w:p>
    <w:p>
      <w:pPr>
        <w:spacing w:line="314" w:lineRule="auto" w:before="120"/>
        <w:ind w:left="115" w:right="86" w:firstLine="0"/>
        <w:jc w:val="left"/>
        <w:rPr>
          <w:rFonts w:ascii="Verdana" w:hAnsi="Verdana" w:cs="Verdana" w:eastAsia="Verdana" w:hint="default"/>
          <w:sz w:val="32"/>
          <w:szCs w:val="32"/>
        </w:rPr>
      </w:pPr>
      <w:r>
        <w:rPr>
          <w:rFonts w:ascii="Verdana"/>
          <w:color w:val="FFFFFF"/>
          <w:sz w:val="32"/>
        </w:rPr>
        <w:t>Greenwich Housing Authority Greenwich,</w:t>
      </w:r>
      <w:r>
        <w:rPr>
          <w:rFonts w:ascii="Verdana"/>
          <w:color w:val="FFFFFF"/>
          <w:spacing w:val="-9"/>
          <w:sz w:val="32"/>
        </w:rPr>
        <w:t> </w:t>
      </w:r>
      <w:r>
        <w:rPr>
          <w:rFonts w:ascii="Verdana"/>
          <w:color w:val="FFFFFF"/>
          <w:sz w:val="32"/>
        </w:rPr>
        <w:t>CT</w:t>
      </w:r>
      <w:r>
        <w:rPr>
          <w:rFonts w:ascii="Verdana"/>
          <w:sz w:val="32"/>
        </w:rPr>
      </w:r>
    </w:p>
    <w:p>
      <w:pPr>
        <w:pStyle w:val="Heading2"/>
        <w:spacing w:line="240" w:lineRule="auto" w:before="265"/>
        <w:ind w:right="86"/>
        <w:jc w:val="left"/>
        <w:rPr>
          <w:b w:val="0"/>
          <w:bCs w:val="0"/>
        </w:rPr>
      </w:pPr>
      <w:r>
        <w:rPr>
          <w:color w:val="FFFFFF"/>
        </w:rPr>
        <w:t>July 11,</w:t>
      </w:r>
      <w:r>
        <w:rPr>
          <w:color w:val="FFFFFF"/>
          <w:spacing w:val="-10"/>
        </w:rPr>
        <w:t> </w:t>
      </w:r>
      <w:r>
        <w:rPr>
          <w:color w:val="FFFFFF"/>
        </w:rPr>
        <w:t>2013</w:t>
      </w:r>
      <w:r>
        <w:rPr>
          <w:b w:val="0"/>
        </w:rPr>
      </w:r>
    </w:p>
    <w:p>
      <w:pPr>
        <w:spacing w:line="240" w:lineRule="auto" w:before="0"/>
        <w:ind w:right="0"/>
        <w:rPr>
          <w:rFonts w:ascii="Verdana" w:hAnsi="Verdana" w:cs="Verdana" w:eastAsia="Verdana" w:hint="default"/>
          <w:b/>
          <w:bCs/>
          <w:sz w:val="24"/>
          <w:szCs w:val="24"/>
        </w:rPr>
      </w:pPr>
    </w:p>
    <w:p>
      <w:pPr>
        <w:spacing w:line="240" w:lineRule="auto" w:before="0"/>
        <w:ind w:right="0"/>
        <w:rPr>
          <w:rFonts w:ascii="Verdana" w:hAnsi="Verdana" w:cs="Verdana" w:eastAsia="Verdana" w:hint="default"/>
          <w:b/>
          <w:bCs/>
          <w:sz w:val="24"/>
          <w:szCs w:val="24"/>
        </w:rPr>
      </w:pPr>
    </w:p>
    <w:p>
      <w:pPr>
        <w:spacing w:line="240" w:lineRule="auto" w:before="0"/>
        <w:ind w:right="0"/>
        <w:rPr>
          <w:rFonts w:ascii="Verdana" w:hAnsi="Verdana" w:cs="Verdana" w:eastAsia="Verdana" w:hint="default"/>
          <w:b/>
          <w:bCs/>
          <w:sz w:val="24"/>
          <w:szCs w:val="24"/>
        </w:rPr>
      </w:pPr>
    </w:p>
    <w:p>
      <w:pPr>
        <w:spacing w:before="157"/>
        <w:ind w:left="115" w:right="86" w:firstLine="0"/>
        <w:jc w:val="left"/>
        <w:rPr>
          <w:rFonts w:ascii="Verdana" w:hAnsi="Verdana" w:cs="Verdana" w:eastAsia="Verdana" w:hint="default"/>
          <w:sz w:val="32"/>
          <w:szCs w:val="32"/>
        </w:rPr>
      </w:pPr>
      <w:r>
        <w:rPr>
          <w:rFonts w:ascii="Verdana"/>
          <w:i/>
          <w:color w:val="FFFFFF"/>
          <w:sz w:val="32"/>
        </w:rPr>
        <w:t>Final</w:t>
      </w:r>
      <w:r>
        <w:rPr>
          <w:rFonts w:ascii="Verdana"/>
          <w:i/>
          <w:color w:val="FFFFFF"/>
          <w:spacing w:val="-9"/>
          <w:sz w:val="32"/>
        </w:rPr>
        <w:t> </w:t>
      </w:r>
      <w:r>
        <w:rPr>
          <w:rFonts w:ascii="Verdana"/>
          <w:i/>
          <w:color w:val="FFFFFF"/>
          <w:sz w:val="32"/>
        </w:rPr>
        <w:t>Report</w:t>
      </w:r>
      <w:r>
        <w:rPr>
          <w:rFonts w:ascii="Verdana"/>
          <w:sz w:val="32"/>
        </w:rPr>
      </w:r>
    </w:p>
    <w:p>
      <w:pPr>
        <w:spacing w:after="0"/>
        <w:jc w:val="left"/>
        <w:rPr>
          <w:rFonts w:ascii="Verdana" w:hAnsi="Verdana" w:cs="Verdana" w:eastAsia="Verdana" w:hint="default"/>
          <w:sz w:val="32"/>
          <w:szCs w:val="32"/>
        </w:rPr>
        <w:sectPr>
          <w:type w:val="continuous"/>
          <w:pgSz w:w="15840" w:h="12240" w:orient="landscape"/>
          <w:pgMar w:top="540" w:bottom="280" w:left="380" w:right="700"/>
          <w:cols w:num="3" w:equalWidth="0">
            <w:col w:w="6332" w:space="137"/>
            <w:col w:w="2748" w:space="631"/>
            <w:col w:w="4912"/>
          </w:cols>
        </w:sectPr>
      </w:pPr>
    </w:p>
    <w:p>
      <w:pPr>
        <w:spacing w:line="240" w:lineRule="auto"/>
        <w:ind w:left="108"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9557823" cy="6157912"/>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9557823" cy="6157912"/>
                    </a:xfrm>
                    <a:prstGeom prst="rect">
                      <a:avLst/>
                    </a:prstGeom>
                  </pic:spPr>
                </pic:pic>
              </a:graphicData>
            </a:graphic>
          </wp:inline>
        </w:drawing>
      </w:r>
      <w:r>
        <w:rPr>
          <w:rFonts w:ascii="Verdana" w:hAnsi="Verdana" w:cs="Verdana" w:eastAsia="Verdana" w:hint="default"/>
          <w:sz w:val="20"/>
          <w:szCs w:val="20"/>
        </w:rPr>
      </w:r>
    </w:p>
    <w:p>
      <w:pPr>
        <w:spacing w:line="240" w:lineRule="auto" w:before="0"/>
        <w:ind w:right="0"/>
        <w:rPr>
          <w:rFonts w:ascii="Verdana" w:hAnsi="Verdana" w:cs="Verdana" w:eastAsia="Verdana" w:hint="default"/>
          <w:i/>
          <w:sz w:val="20"/>
          <w:szCs w:val="20"/>
        </w:rPr>
      </w:pPr>
    </w:p>
    <w:p>
      <w:pPr>
        <w:pStyle w:val="Heading1"/>
        <w:spacing w:line="240" w:lineRule="auto" w:before="188"/>
        <w:ind w:right="0"/>
        <w:jc w:val="center"/>
        <w:rPr>
          <w:rFonts w:ascii="Verdana" w:hAnsi="Verdana" w:cs="Verdana" w:eastAsia="Verdana" w:hint="default"/>
          <w:b w:val="0"/>
          <w:bCs w:val="0"/>
        </w:rPr>
      </w:pPr>
      <w:r>
        <w:rPr>
          <w:rFonts w:ascii="Verdana"/>
        </w:rPr>
        <w:t>Armstrong</w:t>
      </w:r>
      <w:r>
        <w:rPr>
          <w:rFonts w:ascii="Verdana"/>
          <w:spacing w:val="-2"/>
        </w:rPr>
        <w:t> </w:t>
      </w:r>
      <w:r>
        <w:rPr>
          <w:rFonts w:ascii="Verdana"/>
        </w:rPr>
        <w:t>Court</w:t>
      </w:r>
      <w:r>
        <w:rPr>
          <w:rFonts w:ascii="Verdana"/>
          <w:b w:val="0"/>
        </w:rPr>
      </w:r>
    </w:p>
    <w:p>
      <w:pPr>
        <w:spacing w:before="120"/>
        <w:ind w:left="0" w:right="0" w:firstLine="0"/>
        <w:jc w:val="center"/>
        <w:rPr>
          <w:rFonts w:ascii="Verdana" w:hAnsi="Verdana" w:cs="Verdana" w:eastAsia="Verdana" w:hint="default"/>
          <w:sz w:val="32"/>
          <w:szCs w:val="32"/>
        </w:rPr>
      </w:pPr>
      <w:r>
        <w:rPr>
          <w:rFonts w:ascii="Verdana"/>
          <w:sz w:val="32"/>
        </w:rPr>
        <w:t>1-5 Armstrong</w:t>
      </w:r>
      <w:r>
        <w:rPr>
          <w:rFonts w:ascii="Verdana"/>
          <w:spacing w:val="-13"/>
          <w:sz w:val="32"/>
        </w:rPr>
        <w:t> </w:t>
      </w:r>
      <w:r>
        <w:rPr>
          <w:rFonts w:ascii="Verdana"/>
          <w:sz w:val="32"/>
        </w:rPr>
        <w:t>Court</w:t>
      </w:r>
    </w:p>
    <w:p>
      <w:pPr>
        <w:tabs>
          <w:tab w:pos="2561" w:val="left" w:leader="none"/>
        </w:tabs>
        <w:spacing w:before="60"/>
        <w:ind w:left="0" w:right="0" w:firstLine="0"/>
        <w:jc w:val="center"/>
        <w:rPr>
          <w:rFonts w:ascii="Verdana" w:hAnsi="Verdana" w:cs="Verdana" w:eastAsia="Verdana" w:hint="default"/>
          <w:sz w:val="32"/>
          <w:szCs w:val="32"/>
        </w:rPr>
      </w:pPr>
      <w:r>
        <w:rPr>
          <w:rFonts w:ascii="Verdana"/>
          <w:sz w:val="32"/>
        </w:rPr>
        <w:t>Greenwich,</w:t>
      </w:r>
      <w:r>
        <w:rPr>
          <w:rFonts w:ascii="Verdana"/>
          <w:spacing w:val="-10"/>
          <w:sz w:val="32"/>
        </w:rPr>
        <w:t> </w:t>
      </w:r>
      <w:r>
        <w:rPr>
          <w:rFonts w:ascii="Verdana"/>
          <w:sz w:val="32"/>
        </w:rPr>
        <w:t>CT</w:t>
        <w:tab/>
        <w:t>06830</w:t>
      </w:r>
    </w:p>
    <w:p>
      <w:pPr>
        <w:spacing w:after="0"/>
        <w:jc w:val="center"/>
        <w:rPr>
          <w:rFonts w:ascii="Verdana" w:hAnsi="Verdana" w:cs="Verdana" w:eastAsia="Verdana" w:hint="default"/>
          <w:sz w:val="32"/>
          <w:szCs w:val="32"/>
        </w:rPr>
        <w:sectPr>
          <w:pgSz w:w="15840" w:h="12240" w:orient="landscape"/>
          <w:pgMar w:top="360" w:bottom="0" w:left="280" w:right="280"/>
        </w:sectPr>
      </w:pPr>
    </w:p>
    <w:p>
      <w:pPr>
        <w:spacing w:line="240" w:lineRule="auto"/>
        <w:ind w:left="108"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9418732" cy="5238559"/>
            <wp:effectExtent l="0" t="0" r="0" b="0"/>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9418732" cy="5238559"/>
                    </a:xfrm>
                    <a:prstGeom prst="rect">
                      <a:avLst/>
                    </a:prstGeom>
                  </pic:spPr>
                </pic:pic>
              </a:graphicData>
            </a:graphic>
          </wp:inline>
        </w:drawing>
      </w:r>
      <w:r>
        <w:rPr>
          <w:rFonts w:ascii="Verdana" w:hAnsi="Verdana" w:cs="Verdana" w:eastAsia="Verdana" w:hint="default"/>
          <w:sz w:val="20"/>
          <w:szCs w:val="20"/>
        </w:rPr>
      </w:r>
    </w:p>
    <w:p>
      <w:pPr>
        <w:spacing w:line="240" w:lineRule="auto" w:before="0"/>
        <w:ind w:right="0"/>
        <w:rPr>
          <w:rFonts w:ascii="Verdana" w:hAnsi="Verdana" w:cs="Verdana" w:eastAsia="Verdana" w:hint="default"/>
          <w:sz w:val="20"/>
          <w:szCs w:val="20"/>
        </w:rPr>
      </w:pPr>
    </w:p>
    <w:p>
      <w:pPr>
        <w:pStyle w:val="Heading1"/>
        <w:spacing w:line="240" w:lineRule="auto" w:before="174"/>
        <w:ind w:right="0"/>
        <w:jc w:val="center"/>
        <w:rPr>
          <w:rFonts w:ascii="Verdana" w:hAnsi="Verdana" w:cs="Verdana" w:eastAsia="Verdana" w:hint="default"/>
          <w:b w:val="0"/>
          <w:bCs w:val="0"/>
        </w:rPr>
      </w:pPr>
      <w:r>
        <w:rPr>
          <w:rFonts w:ascii="Verdana"/>
        </w:rPr>
        <w:t>Armstrong</w:t>
      </w:r>
      <w:r>
        <w:rPr>
          <w:rFonts w:ascii="Verdana"/>
          <w:spacing w:val="-2"/>
        </w:rPr>
        <w:t> </w:t>
      </w:r>
      <w:r>
        <w:rPr>
          <w:rFonts w:ascii="Verdana"/>
        </w:rPr>
        <w:t>Court</w:t>
      </w:r>
      <w:r>
        <w:rPr>
          <w:rFonts w:ascii="Verdana"/>
          <w:b w:val="0"/>
        </w:rPr>
      </w:r>
    </w:p>
    <w:p>
      <w:pPr>
        <w:spacing w:before="121"/>
        <w:ind w:left="0" w:right="0" w:firstLine="0"/>
        <w:jc w:val="center"/>
        <w:rPr>
          <w:rFonts w:ascii="Verdana" w:hAnsi="Verdana" w:cs="Verdana" w:eastAsia="Verdana" w:hint="default"/>
          <w:sz w:val="32"/>
          <w:szCs w:val="32"/>
        </w:rPr>
      </w:pPr>
      <w:r>
        <w:rPr>
          <w:rFonts w:ascii="Verdana"/>
          <w:sz w:val="32"/>
        </w:rPr>
        <w:t>1-5 Armstrong</w:t>
      </w:r>
      <w:r>
        <w:rPr>
          <w:rFonts w:ascii="Verdana"/>
          <w:spacing w:val="-14"/>
          <w:sz w:val="32"/>
        </w:rPr>
        <w:t> </w:t>
      </w:r>
      <w:r>
        <w:rPr>
          <w:rFonts w:ascii="Verdana"/>
          <w:sz w:val="32"/>
        </w:rPr>
        <w:t>Court</w:t>
      </w:r>
    </w:p>
    <w:p>
      <w:pPr>
        <w:tabs>
          <w:tab w:pos="2561" w:val="left" w:leader="none"/>
        </w:tabs>
        <w:spacing w:before="60"/>
        <w:ind w:left="0" w:right="0" w:firstLine="0"/>
        <w:jc w:val="center"/>
        <w:rPr>
          <w:rFonts w:ascii="Verdana" w:hAnsi="Verdana" w:cs="Verdana" w:eastAsia="Verdana" w:hint="default"/>
          <w:sz w:val="32"/>
          <w:szCs w:val="32"/>
        </w:rPr>
      </w:pPr>
      <w:r>
        <w:rPr>
          <w:rFonts w:ascii="Verdana"/>
          <w:sz w:val="32"/>
        </w:rPr>
        <w:t>Greenwich,</w:t>
      </w:r>
      <w:r>
        <w:rPr>
          <w:rFonts w:ascii="Verdana"/>
          <w:spacing w:val="-9"/>
          <w:sz w:val="32"/>
        </w:rPr>
        <w:t> </w:t>
      </w:r>
      <w:r>
        <w:rPr>
          <w:rFonts w:ascii="Verdana"/>
          <w:sz w:val="32"/>
        </w:rPr>
        <w:t>CT</w:t>
        <w:tab/>
        <w:t>06830</w:t>
      </w:r>
    </w:p>
    <w:p>
      <w:pPr>
        <w:spacing w:line="240" w:lineRule="auto" w:before="11"/>
        <w:ind w:right="0"/>
        <w:rPr>
          <w:rFonts w:ascii="Verdana" w:hAnsi="Verdana" w:cs="Verdana" w:eastAsia="Verdana" w:hint="default"/>
          <w:sz w:val="41"/>
          <w:szCs w:val="41"/>
        </w:rPr>
      </w:pPr>
    </w:p>
    <w:p>
      <w:pPr>
        <w:spacing w:before="0"/>
        <w:ind w:left="3150" w:right="0" w:firstLine="0"/>
        <w:jc w:val="left"/>
        <w:rPr>
          <w:rFonts w:ascii="Verdana" w:hAnsi="Verdana" w:cs="Verdana" w:eastAsia="Verdana" w:hint="default"/>
          <w:sz w:val="32"/>
          <w:szCs w:val="32"/>
        </w:rPr>
      </w:pPr>
      <w:r>
        <w:rPr>
          <w:rFonts w:ascii="Verdana"/>
          <w:sz w:val="32"/>
        </w:rPr>
        <w:t>Zone X = Outside the 500-year floodplain</w:t>
      </w:r>
      <w:r>
        <w:rPr>
          <w:rFonts w:ascii="Verdana"/>
          <w:spacing w:val="-24"/>
          <w:sz w:val="32"/>
        </w:rPr>
        <w:t> </w:t>
      </w:r>
      <w:r>
        <w:rPr>
          <w:rFonts w:ascii="Verdana"/>
          <w:sz w:val="32"/>
        </w:rPr>
        <w:t>and</w:t>
      </w:r>
    </w:p>
    <w:p>
      <w:pPr>
        <w:spacing w:before="60"/>
        <w:ind w:left="4805" w:right="0" w:firstLine="0"/>
        <w:jc w:val="left"/>
        <w:rPr>
          <w:rFonts w:ascii="Verdana" w:hAnsi="Verdana" w:cs="Verdana" w:eastAsia="Verdana" w:hint="default"/>
          <w:sz w:val="32"/>
          <w:szCs w:val="32"/>
        </w:rPr>
      </w:pPr>
      <w:r>
        <w:rPr>
          <w:rFonts w:ascii="Verdana"/>
          <w:sz w:val="32"/>
        </w:rPr>
        <w:t>Outside the 1% and 0.2% annual chance</w:t>
      </w:r>
      <w:r>
        <w:rPr>
          <w:rFonts w:ascii="Verdana"/>
          <w:spacing w:val="-29"/>
          <w:sz w:val="32"/>
        </w:rPr>
        <w:t> </w:t>
      </w:r>
      <w:r>
        <w:rPr>
          <w:rFonts w:ascii="Verdana"/>
          <w:sz w:val="32"/>
        </w:rPr>
        <w:t>floodplains</w:t>
      </w:r>
    </w:p>
    <w:p>
      <w:pPr>
        <w:spacing w:after="0"/>
        <w:jc w:val="left"/>
        <w:rPr>
          <w:rFonts w:ascii="Verdana" w:hAnsi="Verdana" w:cs="Verdana" w:eastAsia="Verdana" w:hint="default"/>
          <w:sz w:val="32"/>
          <w:szCs w:val="32"/>
        </w:rPr>
        <w:sectPr>
          <w:pgSz w:w="15840" w:h="12240" w:orient="landscape"/>
          <w:pgMar w:top="360" w:bottom="280" w:left="400" w:right="400"/>
        </w:sectPr>
      </w:pPr>
    </w:p>
    <w:p>
      <w:pPr>
        <w:spacing w:line="240" w:lineRule="auto"/>
        <w:ind w:left="132"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1687656" cy="732091"/>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2" cstate="print"/>
                    <a:stretch>
                      <a:fillRect/>
                    </a:stretch>
                  </pic:blipFill>
                  <pic:spPr>
                    <a:xfrm>
                      <a:off x="0" y="0"/>
                      <a:ext cx="1687656" cy="732091"/>
                    </a:xfrm>
                    <a:prstGeom prst="rect">
                      <a:avLst/>
                    </a:prstGeom>
                  </pic:spPr>
                </pic:pic>
              </a:graphicData>
            </a:graphic>
          </wp:inline>
        </w:drawing>
      </w:r>
      <w:r>
        <w:rPr>
          <w:rFonts w:ascii="Verdana" w:hAnsi="Verdana" w:cs="Verdana" w:eastAsia="Verdana" w:hint="default"/>
          <w:sz w:val="20"/>
          <w:szCs w:val="20"/>
        </w:rPr>
      </w:r>
    </w:p>
    <w:p>
      <w:pPr>
        <w:spacing w:line="240" w:lineRule="auto" w:before="11"/>
        <w:ind w:right="0"/>
        <w:rPr>
          <w:rFonts w:ascii="Verdana" w:hAnsi="Verdana" w:cs="Verdana" w:eastAsia="Verdana" w:hint="default"/>
          <w:sz w:val="8"/>
          <w:szCs w:val="8"/>
        </w:rPr>
      </w:pPr>
    </w:p>
    <w:p>
      <w:pPr>
        <w:pStyle w:val="Heading1"/>
        <w:spacing w:line="240" w:lineRule="auto"/>
        <w:ind w:left="5332" w:right="5333"/>
        <w:jc w:val="center"/>
        <w:rPr>
          <w:b w:val="0"/>
          <w:bCs w:val="0"/>
        </w:rPr>
      </w:pPr>
      <w:r>
        <w:rPr>
          <w:color w:val="830024"/>
        </w:rPr>
        <w:t>Executive</w:t>
      </w:r>
      <w:r>
        <w:rPr>
          <w:color w:val="830024"/>
          <w:spacing w:val="-16"/>
        </w:rPr>
        <w:t> </w:t>
      </w:r>
      <w:r>
        <w:rPr>
          <w:color w:val="830024"/>
        </w:rPr>
        <w:t>Summary</w:t>
      </w:r>
      <w:r>
        <w:rPr>
          <w:b w:val="0"/>
        </w:rPr>
      </w:r>
    </w:p>
    <w:p>
      <w:pPr>
        <w:spacing w:line="240" w:lineRule="auto" w:before="5"/>
        <w:ind w:right="0"/>
        <w:rPr>
          <w:rFonts w:ascii="Times New Roman" w:hAnsi="Times New Roman" w:cs="Times New Roman" w:eastAsia="Times New Roman" w:hint="default"/>
          <w:b/>
          <w:bCs/>
          <w:sz w:val="25"/>
          <w:szCs w:val="25"/>
        </w:rPr>
      </w:pPr>
    </w:p>
    <w:p>
      <w:pPr>
        <w:spacing w:before="59"/>
        <w:ind w:left="132" w:right="0" w:firstLine="0"/>
        <w:jc w:val="both"/>
        <w:rPr>
          <w:rFonts w:ascii="Times New Roman" w:hAnsi="Times New Roman" w:cs="Times New Roman" w:eastAsia="Times New Roman" w:hint="default"/>
          <w:sz w:val="32"/>
          <w:szCs w:val="32"/>
        </w:rPr>
      </w:pPr>
      <w:r>
        <w:rPr>
          <w:rFonts w:ascii="Times New Roman"/>
          <w:b/>
          <w:color w:val="830024"/>
          <w:sz w:val="32"/>
        </w:rPr>
        <w:t>Armstrong</w:t>
      </w:r>
      <w:r>
        <w:rPr>
          <w:rFonts w:ascii="Times New Roman"/>
          <w:b/>
          <w:color w:val="830024"/>
          <w:spacing w:val="2"/>
          <w:sz w:val="32"/>
        </w:rPr>
        <w:t> </w:t>
      </w:r>
      <w:r>
        <w:rPr>
          <w:rFonts w:ascii="Times New Roman"/>
          <w:b/>
          <w:color w:val="830024"/>
          <w:sz w:val="32"/>
        </w:rPr>
        <w:t>Court</w:t>
      </w:r>
      <w:r>
        <w:rPr>
          <w:rFonts w:ascii="Times New Roman"/>
          <w:sz w:val="32"/>
        </w:rPr>
      </w:r>
    </w:p>
    <w:p>
      <w:pPr>
        <w:pStyle w:val="Heading2"/>
        <w:spacing w:line="240" w:lineRule="auto" w:before="84" w:after="52"/>
        <w:ind w:left="132" w:right="0"/>
        <w:jc w:val="both"/>
        <w:rPr>
          <w:rFonts w:ascii="Times New Roman" w:hAnsi="Times New Roman" w:cs="Times New Roman" w:eastAsia="Times New Roman" w:hint="default"/>
          <w:b w:val="0"/>
          <w:bCs w:val="0"/>
        </w:rPr>
      </w:pPr>
      <w:r>
        <w:rPr>
          <w:rFonts w:ascii="Times New Roman"/>
          <w:color w:val="7F7F7F"/>
        </w:rPr>
        <w:t>Greenwich,</w:t>
      </w:r>
      <w:r>
        <w:rPr>
          <w:rFonts w:ascii="Times New Roman"/>
          <w:color w:val="7F7F7F"/>
          <w:spacing w:val="-4"/>
        </w:rPr>
        <w:t> </w:t>
      </w:r>
      <w:r>
        <w:rPr>
          <w:rFonts w:ascii="Times New Roman"/>
          <w:color w:val="7F7F7F"/>
        </w:rPr>
        <w:t>CT</w:t>
      </w:r>
      <w:r>
        <w:rPr>
          <w:rFonts w:ascii="Times New Roman"/>
          <w:b w:val="0"/>
        </w:rPr>
      </w:r>
    </w:p>
    <w:p>
      <w:pPr>
        <w:spacing w:line="79" w:lineRule="exact"/>
        <w:ind w:left="108" w:right="0" w:firstLine="0"/>
        <w:rPr>
          <w:rFonts w:ascii="Times New Roman" w:hAnsi="Times New Roman" w:cs="Times New Roman" w:eastAsia="Times New Roman" w:hint="default"/>
          <w:sz w:val="7"/>
          <w:szCs w:val="7"/>
        </w:rPr>
      </w:pPr>
      <w:r>
        <w:rPr>
          <w:rFonts w:ascii="Times New Roman" w:hAnsi="Times New Roman" w:cs="Times New Roman" w:eastAsia="Times New Roman" w:hint="default"/>
          <w:position w:val="-1"/>
          <w:sz w:val="7"/>
          <w:szCs w:val="7"/>
        </w:rPr>
        <w:pict>
          <v:group style="width:678.8pt;height:4pt;mso-position-horizontal-relative:char;mso-position-vertical-relative:line" coordorigin="0,0" coordsize="13576,80">
            <v:group style="position:absolute;left:20;top:20;width:13536;height:40" coordorigin="20,20" coordsize="13536,40">
              <v:shape style="position:absolute;left:20;top:20;width:13536;height:40" coordorigin="20,20" coordsize="13536,40" path="m20,60l13556,20e" filled="false" stroked="true" strokeweight="2pt" strokecolor="#000000">
                <v:path arrowok="t"/>
              </v:shape>
            </v:group>
          </v:group>
        </w:pict>
      </w:r>
      <w:r>
        <w:rPr>
          <w:rFonts w:ascii="Times New Roman" w:hAnsi="Times New Roman" w:cs="Times New Roman" w:eastAsia="Times New Roman" w:hint="default"/>
          <w:position w:val="-1"/>
          <w:sz w:val="7"/>
          <w:szCs w:val="7"/>
        </w:rPr>
      </w:r>
    </w:p>
    <w:p>
      <w:pPr>
        <w:spacing w:line="240" w:lineRule="auto" w:before="8"/>
        <w:ind w:right="0"/>
        <w:rPr>
          <w:rFonts w:ascii="Times New Roman" w:hAnsi="Times New Roman" w:cs="Times New Roman" w:eastAsia="Times New Roman" w:hint="default"/>
          <w:b/>
          <w:bCs/>
          <w:sz w:val="35"/>
          <w:szCs w:val="35"/>
        </w:rPr>
      </w:pPr>
    </w:p>
    <w:p>
      <w:pPr>
        <w:pStyle w:val="BodyText"/>
        <w:spacing w:line="400" w:lineRule="auto"/>
        <w:ind w:left="132" w:right="127"/>
        <w:jc w:val="both"/>
      </w:pPr>
      <w:r>
        <w:rPr>
          <w:rFonts w:ascii="Times New Roman" w:hAnsi="Times New Roman" w:cs="Times New Roman" w:eastAsia="Times New Roman" w:hint="default"/>
          <w:b/>
          <w:bCs/>
        </w:rPr>
        <w:t>Armstrong Court </w:t>
      </w:r>
      <w:r>
        <w:rPr/>
        <w:t>is a residential development for families. The development is comprised of 6 residential buildings containing a total of 144 units (12 one-bedroom, 108 two-bedroom, and 24 three-bedroom units). The “First Steps” daycare school building is also located on  site, reportedly built in 1999. A separate daycare facility (“Kid’s Corner”) is located at the basement level of one of the residential buildings. Original construction of the development’s residential buildings dates to 1951. There are no handicap accessible units at this</w:t>
      </w:r>
      <w:r>
        <w:rPr>
          <w:spacing w:val="-3"/>
        </w:rPr>
        <w:t> </w:t>
      </w:r>
      <w:r>
        <w:rPr/>
        <w:t>property.</w:t>
      </w:r>
    </w:p>
    <w:p>
      <w:pPr>
        <w:pStyle w:val="BodyText"/>
        <w:spacing w:line="400" w:lineRule="auto" w:before="206"/>
        <w:ind w:left="132" w:right="129"/>
        <w:jc w:val="both"/>
      </w:pPr>
      <w:r>
        <w:rPr/>
        <w:t>Overall the development is in fair to good condition. As shown on the attached capital needs worksheets, the property faces significant capital expenditures over the term of the plan. Greenwich Housing Authority representatives report that there is approximately $291,243 of Reserve Funding in place for this development. Based on projections, the development is seen as requiring an increase of replacement reserve funding and/or an infusion of additional</w:t>
      </w:r>
      <w:r>
        <w:rPr>
          <w:spacing w:val="-1"/>
        </w:rPr>
        <w:t> </w:t>
      </w:r>
      <w:r>
        <w:rPr/>
        <w:t>capital.</w:t>
      </w:r>
    </w:p>
    <w:p>
      <w:pPr>
        <w:pStyle w:val="BodyText"/>
        <w:spacing w:line="240" w:lineRule="auto" w:before="206"/>
        <w:ind w:left="132" w:right="0"/>
        <w:jc w:val="both"/>
      </w:pPr>
      <w:r>
        <w:rPr/>
        <w:t>Key findings identified as part of this assessment include the</w:t>
      </w:r>
      <w:r>
        <w:rPr>
          <w:spacing w:val="-3"/>
        </w:rPr>
        <w:t> </w:t>
      </w:r>
      <w:r>
        <w:rPr/>
        <w:t>following:</w:t>
      </w:r>
    </w:p>
    <w:p>
      <w:pPr>
        <w:spacing w:line="240" w:lineRule="auto" w:before="10"/>
        <w:ind w:right="0"/>
        <w:rPr>
          <w:rFonts w:ascii="Times New Roman" w:hAnsi="Times New Roman" w:cs="Times New Roman" w:eastAsia="Times New Roman" w:hint="default"/>
          <w:sz w:val="24"/>
          <w:szCs w:val="24"/>
        </w:rPr>
      </w:pPr>
    </w:p>
    <w:p>
      <w:pPr>
        <w:pStyle w:val="ListParagraph"/>
        <w:numPr>
          <w:ilvl w:val="0"/>
          <w:numId w:val="1"/>
        </w:numPr>
        <w:tabs>
          <w:tab w:pos="492" w:val="left" w:leader="none"/>
        </w:tabs>
        <w:spacing w:line="398" w:lineRule="auto" w:before="0" w:after="0"/>
        <w:ind w:left="492" w:right="129" w:hanging="27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The roadways are maintained by the municipality. Parking areas are shown for resurfacing in Years 2 and 3. Periodic repair allowances for retaining walls are shown throughout the plan. Most site walks have recently been resurfaced / replaced. Periodic repair and sealcoating allowances are shown in the plan. Walks and curbing along Armstrong are due to be replaced and upgraded. Costs for this work are shown in Years 2-3. Wood post and rail fencing along these walks is shown being replaced as well. The basketball court is shown for resurfacing work in Year 2. The playground area’s equipment and ground cover are to be replaced / upgraded in 2013. Landscaping</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is</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generally</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maintained</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from</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operations.</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Tree</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pruning</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and</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removal</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allowances</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are</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shown</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in</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the</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plan.</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Site</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signage</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is</w:t>
      </w:r>
    </w:p>
    <w:p>
      <w:pPr>
        <w:spacing w:after="0" w:line="398" w:lineRule="auto"/>
        <w:jc w:val="both"/>
        <w:rPr>
          <w:rFonts w:ascii="Times New Roman" w:hAnsi="Times New Roman" w:cs="Times New Roman" w:eastAsia="Times New Roman" w:hint="default"/>
          <w:sz w:val="24"/>
          <w:szCs w:val="24"/>
        </w:rPr>
        <w:sectPr>
          <w:footerReference w:type="default" r:id="rId11"/>
          <w:pgSz w:w="15840" w:h="12240" w:orient="landscape"/>
          <w:pgMar w:footer="216" w:header="0" w:top="720" w:bottom="400" w:left="1020" w:right="1020"/>
          <w:pgNumType w:start="1"/>
        </w:sectPr>
      </w:pPr>
    </w:p>
    <w:p>
      <w:pPr>
        <w:pStyle w:val="BodyText"/>
        <w:spacing w:line="400" w:lineRule="auto" w:before="54"/>
        <w:ind w:left="372" w:right="104"/>
        <w:jc w:val="left"/>
      </w:pPr>
      <w:r>
        <w:rPr/>
        <w:t>shown being updated starting in Year 2 and again in Year 15. Site heating and domestic hot water supply and return lines are original, and site staff noted continual leak concerns. On-site replacement costs are shown in Year</w:t>
      </w:r>
      <w:r>
        <w:rPr>
          <w:spacing w:val="-3"/>
        </w:rPr>
        <w:t> </w:t>
      </w:r>
      <w:r>
        <w:rPr/>
        <w:t>2.</w:t>
      </w:r>
    </w:p>
    <w:p>
      <w:pPr>
        <w:pStyle w:val="ListParagraph"/>
        <w:numPr>
          <w:ilvl w:val="0"/>
          <w:numId w:val="2"/>
        </w:numPr>
        <w:tabs>
          <w:tab w:pos="372" w:val="left" w:leader="none"/>
        </w:tabs>
        <w:spacing w:line="381" w:lineRule="auto" w:before="89" w:after="0"/>
        <w:ind w:left="372" w:right="108" w:hanging="27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Building exteriors are primarily clad with brick masonry (EIFS at “First Steps” Daycare). Cracking and mortar deterioration were observed at several locations, and repairs are shown starting in Years 2 and 19. EFIS surfaces outside the daycare building are shown for repair and refinishing in Years 3 and 19. Concrete balconies display spot spalling, and railings are rusting. Concrete repairs and refinishing of railings are included in the plan in Years 1 and 16. Access into the community room and laundry facilities would be enhanced by replacement of entrance door systems (wider). Unit entrance doors, balcony doors, and storm doors are due to be replaced with more energy efficient models, and costs are shown over time for this work. Service doors to mechanical rooms and from balconies into stairways are to be upgraded as well. Most windows are over thirty years in age, and some operation and hardware problems were reported. Drafts are an additional concern as well. Window replacement is shown in Years 2-6. Stairway window systems are shown for future upgrades in Years 15-16. The daycare building’s windows are shown for future replacement in Year 17. Exterior lighting upgrades are shown starting in Years 3 and 19. Standing seam metal roofing at the daycare building should be monitored. Ballasted membrane and rolled asphalt roofing at the residential buildings varies in age. There were no reported leaks, but significant ponding concerns were noted at some roofing sections. Interim repairs are handled from operations. Replacement costs are shown in Years</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3-5.</w:t>
      </w:r>
    </w:p>
    <w:p>
      <w:pPr>
        <w:pStyle w:val="ListParagraph"/>
        <w:numPr>
          <w:ilvl w:val="0"/>
          <w:numId w:val="2"/>
        </w:numPr>
        <w:tabs>
          <w:tab w:pos="372" w:val="left" w:leader="none"/>
        </w:tabs>
        <w:spacing w:line="381" w:lineRule="auto" w:before="110" w:after="0"/>
        <w:ind w:left="372" w:right="109" w:hanging="27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Interior common areas are limited to the community room (seldom used) and adjoining restrooms, two laundry room facilities, and common stairways. Periodic allowances for painting these facilities are shown in the plan. Flooring upgrades in the community room are also anticipated. Laundry equipment is maintained from a service provider. The community room’s restrooms need to be expanded to meet accessibility requirements. Costs are shown accordingly. The daycare facilities interior finishes are shown being updated twice in the plan. Kitchen spaces and appliances are shown for upgrades accordingly as</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well.</w:t>
      </w:r>
    </w:p>
    <w:p>
      <w:pPr>
        <w:pStyle w:val="ListParagraph"/>
        <w:numPr>
          <w:ilvl w:val="0"/>
          <w:numId w:val="2"/>
        </w:numPr>
        <w:tabs>
          <w:tab w:pos="372" w:val="left" w:leader="none"/>
        </w:tabs>
        <w:spacing w:line="379" w:lineRule="auto" w:before="110" w:after="0"/>
        <w:ind w:left="372" w:right="109" w:hanging="27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Heating boilers and domestic hot water generation equipment are anticipated for replacement in the early years of the plan. Costs are shown accordingly, including replacement of distribution and return piping lines throughout the buildings. Costs are shown pending engineering of the new systems. HVAC equipment serving the daycare facilities is also shown being updated. A fire detection / monitoring master panel system is to also be installed (per Fire Marshal’s requirements), and costs are pending</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engineering.</w:t>
      </w:r>
    </w:p>
    <w:p>
      <w:pPr>
        <w:spacing w:after="0" w:line="379" w:lineRule="auto"/>
        <w:jc w:val="both"/>
        <w:rPr>
          <w:rFonts w:ascii="Times New Roman" w:hAnsi="Times New Roman" w:cs="Times New Roman" w:eastAsia="Times New Roman" w:hint="default"/>
          <w:sz w:val="24"/>
          <w:szCs w:val="24"/>
        </w:rPr>
        <w:sectPr>
          <w:pgSz w:w="15840" w:h="12240" w:orient="landscape"/>
          <w:pgMar w:header="0" w:footer="216" w:top="900" w:bottom="400" w:left="1140" w:right="1040"/>
        </w:sectPr>
      </w:pPr>
    </w:p>
    <w:p>
      <w:pPr>
        <w:pStyle w:val="ListParagraph"/>
        <w:numPr>
          <w:ilvl w:val="1"/>
          <w:numId w:val="2"/>
        </w:numPr>
        <w:tabs>
          <w:tab w:pos="472" w:val="left" w:leader="none"/>
        </w:tabs>
        <w:spacing w:line="381" w:lineRule="auto" w:before="42" w:after="0"/>
        <w:ind w:left="472" w:right="109" w:hanging="27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Unit interior finishes and fixtures are shown being updated over time. Painting is usually performed on unit turnover, from operations. Vinyl tile flooring varies condition, and replacement allowances are shown annually. Bathroom tub re-glazing and ceramic tile surround repairs are anticipated in most years of the plan. Vanities, sinks, wall accessories, medicine cabinets, toilets, and ventilation / exhaust fans are shown being upgraded over time. Kitchen cabinetry displays hard use and deterioration. Replacements are shown starting in Year 2. Refrigerators are the resident’s responsibility. Most ranges are nearing the end of their EUL, and replacements are shown accordingly. Rangehoods may be replaced with combination microwave. Local ring smoke / fire / CO detection devices are replaced as needed. Electrical circuit breaker panels are older models, and replacement is anticipated in the early years of the</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plan.</w:t>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spacing w:before="175"/>
        <w:ind w:left="112" w:right="0" w:firstLine="0"/>
        <w:jc w:val="both"/>
        <w:rPr>
          <w:rFonts w:ascii="Times New Roman" w:hAnsi="Times New Roman" w:cs="Times New Roman" w:eastAsia="Times New Roman" w:hint="default"/>
          <w:sz w:val="21"/>
          <w:szCs w:val="21"/>
        </w:rPr>
      </w:pPr>
      <w:r>
        <w:rPr>
          <w:rFonts w:ascii="Times New Roman"/>
          <w:i/>
          <w:sz w:val="21"/>
        </w:rPr>
      </w:r>
      <w:r>
        <w:rPr>
          <w:rFonts w:ascii="Times New Roman"/>
          <w:i/>
          <w:sz w:val="21"/>
          <w:u w:val="single" w:color="000000"/>
        </w:rPr>
        <w:t>Additional</w:t>
      </w:r>
      <w:r>
        <w:rPr>
          <w:rFonts w:ascii="Times New Roman"/>
          <w:i/>
          <w:spacing w:val="-1"/>
          <w:sz w:val="21"/>
          <w:u w:val="single" w:color="000000"/>
        </w:rPr>
        <w:t> </w:t>
      </w:r>
      <w:r>
        <w:rPr>
          <w:rFonts w:ascii="Times New Roman"/>
          <w:i/>
          <w:sz w:val="21"/>
          <w:u w:val="single" w:color="000000"/>
        </w:rPr>
        <w:t>Notes</w:t>
      </w:r>
      <w:r>
        <w:rPr>
          <w:rFonts w:ascii="Times New Roman"/>
          <w:i/>
          <w:sz w:val="21"/>
        </w:rPr>
      </w:r>
      <w:r>
        <w:rPr>
          <w:rFonts w:ascii="Times New Roman"/>
          <w:sz w:val="21"/>
        </w:rPr>
        <w:t>:</w:t>
      </w:r>
    </w:p>
    <w:p>
      <w:pPr>
        <w:spacing w:line="240" w:lineRule="auto" w:before="0"/>
        <w:ind w:right="0"/>
        <w:rPr>
          <w:rFonts w:ascii="Times New Roman" w:hAnsi="Times New Roman" w:cs="Times New Roman" w:eastAsia="Times New Roman" w:hint="default"/>
          <w:sz w:val="20"/>
          <w:szCs w:val="20"/>
        </w:rPr>
      </w:pPr>
    </w:p>
    <w:p>
      <w:pPr>
        <w:pStyle w:val="ListParagraph"/>
        <w:numPr>
          <w:ilvl w:val="0"/>
          <w:numId w:val="3"/>
        </w:numPr>
        <w:tabs>
          <w:tab w:pos="328" w:val="left" w:leader="none"/>
        </w:tabs>
        <w:spacing w:line="256" w:lineRule="auto" w:before="119" w:after="0"/>
        <w:ind w:left="111" w:right="109" w:firstLine="0"/>
        <w:jc w:val="both"/>
        <w:rPr>
          <w:rFonts w:ascii="Times New Roman" w:hAnsi="Times New Roman" w:cs="Times New Roman" w:eastAsia="Times New Roman" w:hint="default"/>
          <w:sz w:val="21"/>
          <w:szCs w:val="21"/>
        </w:rPr>
      </w:pPr>
      <w:r>
        <w:rPr>
          <w:rFonts w:ascii="Times New Roman"/>
          <w:sz w:val="21"/>
        </w:rPr>
        <w:t>The Physical Assessment of the property was conducted on Monday, June 10</w:t>
      </w:r>
      <w:r>
        <w:rPr>
          <w:rFonts w:ascii="Times New Roman"/>
          <w:position w:val="9"/>
          <w:sz w:val="14"/>
        </w:rPr>
        <w:t>th</w:t>
      </w:r>
      <w:r>
        <w:rPr>
          <w:rFonts w:ascii="Times New Roman"/>
          <w:sz w:val="21"/>
        </w:rPr>
        <w:t>, 2013; Tuesday, June 11</w:t>
      </w:r>
      <w:r>
        <w:rPr>
          <w:rFonts w:ascii="Times New Roman"/>
          <w:position w:val="9"/>
          <w:sz w:val="14"/>
        </w:rPr>
        <w:t>th</w:t>
      </w:r>
      <w:r>
        <w:rPr>
          <w:rFonts w:ascii="Times New Roman"/>
          <w:sz w:val="21"/>
        </w:rPr>
        <w:t>, 2013; and Wednesday, June 12</w:t>
      </w:r>
      <w:r>
        <w:rPr>
          <w:rFonts w:ascii="Times New Roman"/>
          <w:position w:val="9"/>
          <w:sz w:val="14"/>
        </w:rPr>
        <w:t>th</w:t>
      </w:r>
      <w:r>
        <w:rPr>
          <w:rFonts w:ascii="Times New Roman"/>
          <w:sz w:val="21"/>
        </w:rPr>
        <w:t>, 2013. Additional </w:t>
      </w:r>
      <w:r>
        <w:rPr>
          <w:rFonts w:ascii="Times New Roman"/>
          <w:sz w:val="21"/>
        </w:rPr>
        <w:t>information was provided to ON-SITE INSIGHT by site staff and others. OSI was represented on this assignment by Craig Torres. We would like to thank Ms. Sardis Solano; Mr. Terry Mardula; Mr. Joe Derubeis; Mr. Bruno Lacaria, and the site staff for their</w:t>
      </w:r>
      <w:r>
        <w:rPr>
          <w:rFonts w:ascii="Times New Roman"/>
          <w:spacing w:val="-2"/>
          <w:sz w:val="21"/>
        </w:rPr>
        <w:t> </w:t>
      </w:r>
      <w:r>
        <w:rPr>
          <w:rFonts w:ascii="Times New Roman"/>
          <w:sz w:val="21"/>
        </w:rPr>
        <w:t>assistance.</w:t>
      </w:r>
    </w:p>
    <w:p>
      <w:pPr>
        <w:spacing w:line="240" w:lineRule="auto" w:before="10"/>
        <w:ind w:right="0"/>
        <w:rPr>
          <w:rFonts w:ascii="Times New Roman" w:hAnsi="Times New Roman" w:cs="Times New Roman" w:eastAsia="Times New Roman" w:hint="default"/>
          <w:sz w:val="22"/>
          <w:szCs w:val="22"/>
        </w:rPr>
      </w:pPr>
    </w:p>
    <w:p>
      <w:pPr>
        <w:pStyle w:val="ListParagraph"/>
        <w:numPr>
          <w:ilvl w:val="0"/>
          <w:numId w:val="3"/>
        </w:numPr>
        <w:tabs>
          <w:tab w:pos="391" w:val="left" w:leader="none"/>
        </w:tabs>
        <w:spacing w:line="259" w:lineRule="auto" w:before="0" w:after="0"/>
        <w:ind w:left="111" w:right="108" w:firstLine="0"/>
        <w:jc w:val="both"/>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There were no “drawings” or “blueprints” available for this development. Dimensional information used in this report was procured via field measurements during the assessment of the property and via aerial images of the development utilizing the GoogleMaps website</w:t>
      </w:r>
      <w:r>
        <w:rPr>
          <w:rFonts w:ascii="Times New Roman" w:hAnsi="Times New Roman" w:cs="Times New Roman" w:eastAsia="Times New Roman" w:hint="default"/>
          <w:spacing w:val="-16"/>
          <w:sz w:val="21"/>
          <w:szCs w:val="21"/>
        </w:rPr>
        <w:t> </w:t>
      </w:r>
      <w:r>
        <w:rPr>
          <w:rFonts w:ascii="Times New Roman" w:hAnsi="Times New Roman" w:cs="Times New Roman" w:eastAsia="Times New Roman" w:hint="default"/>
          <w:sz w:val="21"/>
          <w:szCs w:val="21"/>
        </w:rPr>
        <w:t>program.</w:t>
      </w:r>
    </w:p>
    <w:p>
      <w:pPr>
        <w:spacing w:line="240" w:lineRule="auto" w:before="8"/>
        <w:ind w:right="0"/>
        <w:rPr>
          <w:rFonts w:ascii="Times New Roman" w:hAnsi="Times New Roman" w:cs="Times New Roman" w:eastAsia="Times New Roman" w:hint="default"/>
          <w:sz w:val="22"/>
          <w:szCs w:val="22"/>
        </w:rPr>
      </w:pPr>
    </w:p>
    <w:p>
      <w:pPr>
        <w:pStyle w:val="ListParagraph"/>
        <w:numPr>
          <w:ilvl w:val="0"/>
          <w:numId w:val="3"/>
        </w:numPr>
        <w:tabs>
          <w:tab w:pos="344" w:val="left" w:leader="none"/>
        </w:tabs>
        <w:spacing w:line="259" w:lineRule="auto" w:before="0" w:after="0"/>
        <w:ind w:left="111" w:right="109" w:firstLine="0"/>
        <w:jc w:val="both"/>
        <w:rPr>
          <w:rFonts w:ascii="Times New Roman" w:hAnsi="Times New Roman" w:cs="Times New Roman" w:eastAsia="Times New Roman" w:hint="default"/>
          <w:sz w:val="21"/>
          <w:szCs w:val="21"/>
        </w:rPr>
      </w:pPr>
      <w:r>
        <w:rPr>
          <w:rFonts w:ascii="Times New Roman"/>
          <w:sz w:val="21"/>
        </w:rPr>
        <w:t>Cost estimates used in this assessment are based on data from </w:t>
      </w:r>
      <w:r>
        <w:rPr>
          <w:rFonts w:ascii="Times New Roman"/>
          <w:i/>
          <w:sz w:val="21"/>
        </w:rPr>
        <w:t>RS Means Facilities and Construction Cost Data</w:t>
      </w:r>
      <w:r>
        <w:rPr>
          <w:rFonts w:ascii="Times New Roman"/>
          <w:sz w:val="21"/>
        </w:rPr>
        <w:t>. These cost estimates have been applied uniformly across the entire study portfolio to help ensure consistency of future projections.  Actual owner and/or site pricing could vary</w:t>
      </w:r>
      <w:r>
        <w:rPr>
          <w:rFonts w:ascii="Times New Roman"/>
          <w:spacing w:val="-8"/>
          <w:sz w:val="21"/>
        </w:rPr>
        <w:t> </w:t>
      </w:r>
      <w:r>
        <w:rPr>
          <w:rFonts w:ascii="Times New Roman"/>
          <w:sz w:val="21"/>
        </w:rPr>
        <w:t>significantly.</w:t>
      </w:r>
    </w:p>
    <w:p>
      <w:pPr>
        <w:spacing w:line="240" w:lineRule="auto" w:before="8"/>
        <w:ind w:right="0"/>
        <w:rPr>
          <w:rFonts w:ascii="Times New Roman" w:hAnsi="Times New Roman" w:cs="Times New Roman" w:eastAsia="Times New Roman" w:hint="default"/>
          <w:sz w:val="22"/>
          <w:szCs w:val="22"/>
        </w:rPr>
      </w:pPr>
    </w:p>
    <w:p>
      <w:pPr>
        <w:pStyle w:val="ListParagraph"/>
        <w:numPr>
          <w:ilvl w:val="0"/>
          <w:numId w:val="3"/>
        </w:numPr>
        <w:tabs>
          <w:tab w:pos="329" w:val="left" w:leader="none"/>
        </w:tabs>
        <w:spacing w:line="259" w:lineRule="auto" w:before="0" w:after="0"/>
        <w:ind w:left="111" w:right="109" w:firstLine="0"/>
        <w:jc w:val="both"/>
        <w:rPr>
          <w:rFonts w:ascii="Times New Roman" w:hAnsi="Times New Roman" w:cs="Times New Roman" w:eastAsia="Times New Roman" w:hint="default"/>
          <w:sz w:val="21"/>
          <w:szCs w:val="21"/>
        </w:rPr>
      </w:pPr>
      <w:r>
        <w:rPr>
          <w:rFonts w:ascii="Times New Roman"/>
          <w:sz w:val="21"/>
        </w:rPr>
        <w:t>Unless required by fire, safety, or accessibility codes, items are typically shown being replaced in kind and do not include any planned upgrades or potential upgrade opportunities.</w:t>
      </w:r>
    </w:p>
    <w:p>
      <w:pPr>
        <w:spacing w:line="240" w:lineRule="auto" w:before="8"/>
        <w:ind w:right="0"/>
        <w:rPr>
          <w:rFonts w:ascii="Times New Roman" w:hAnsi="Times New Roman" w:cs="Times New Roman" w:eastAsia="Times New Roman" w:hint="default"/>
          <w:sz w:val="22"/>
          <w:szCs w:val="22"/>
        </w:rPr>
      </w:pPr>
    </w:p>
    <w:p>
      <w:pPr>
        <w:pStyle w:val="ListParagraph"/>
        <w:numPr>
          <w:ilvl w:val="0"/>
          <w:numId w:val="3"/>
        </w:numPr>
        <w:tabs>
          <w:tab w:pos="373" w:val="left" w:leader="none"/>
        </w:tabs>
        <w:spacing w:line="259" w:lineRule="auto" w:before="0" w:after="0"/>
        <w:ind w:left="111" w:right="109" w:firstLine="0"/>
        <w:jc w:val="both"/>
        <w:rPr>
          <w:rFonts w:ascii="Times New Roman" w:hAnsi="Times New Roman" w:cs="Times New Roman" w:eastAsia="Times New Roman" w:hint="default"/>
          <w:sz w:val="21"/>
          <w:szCs w:val="21"/>
        </w:rPr>
      </w:pPr>
      <w:r>
        <w:rPr>
          <w:rFonts w:ascii="Times New Roman"/>
          <w:sz w:val="21"/>
        </w:rPr>
        <w:t>Regular updates of this plan are recommended to ensure careful monitoring of major building systems and to adjust the program to accommodate unanticipated circumstances surrounding the buildings, operations, and/or</w:t>
      </w:r>
      <w:r>
        <w:rPr>
          <w:rFonts w:ascii="Times New Roman"/>
          <w:spacing w:val="-4"/>
          <w:sz w:val="21"/>
        </w:rPr>
        <w:t> </w:t>
      </w:r>
      <w:r>
        <w:rPr>
          <w:rFonts w:ascii="Times New Roman"/>
          <w:sz w:val="21"/>
        </w:rPr>
        <w:t>occupants.</w:t>
      </w:r>
    </w:p>
    <w:p>
      <w:pPr>
        <w:spacing w:line="240" w:lineRule="auto" w:before="8"/>
        <w:ind w:right="0"/>
        <w:rPr>
          <w:rFonts w:ascii="Times New Roman" w:hAnsi="Times New Roman" w:cs="Times New Roman" w:eastAsia="Times New Roman" w:hint="default"/>
          <w:sz w:val="22"/>
          <w:szCs w:val="22"/>
        </w:rPr>
      </w:pPr>
    </w:p>
    <w:p>
      <w:pPr>
        <w:pStyle w:val="ListParagraph"/>
        <w:numPr>
          <w:ilvl w:val="0"/>
          <w:numId w:val="3"/>
        </w:numPr>
        <w:tabs>
          <w:tab w:pos="376" w:val="left" w:leader="none"/>
        </w:tabs>
        <w:spacing w:line="240" w:lineRule="auto" w:before="0" w:after="0"/>
        <w:ind w:left="375" w:right="0" w:hanging="264"/>
        <w:jc w:val="both"/>
        <w:rPr>
          <w:rFonts w:ascii="Times New Roman" w:hAnsi="Times New Roman" w:cs="Times New Roman" w:eastAsia="Times New Roman" w:hint="default"/>
          <w:sz w:val="21"/>
          <w:szCs w:val="21"/>
        </w:rPr>
      </w:pPr>
      <w:r>
        <w:rPr>
          <w:rFonts w:ascii="Times New Roman"/>
          <w:sz w:val="21"/>
        </w:rPr>
        <w:t>This report is delivered subject to the conditions on Appendix A, </w:t>
      </w:r>
      <w:r>
        <w:rPr>
          <w:rFonts w:ascii="Times New Roman"/>
          <w:i/>
          <w:sz w:val="21"/>
        </w:rPr>
        <w:t>Statement of</w:t>
      </w:r>
      <w:r>
        <w:rPr>
          <w:rFonts w:ascii="Times New Roman"/>
          <w:i/>
          <w:spacing w:val="-3"/>
          <w:sz w:val="21"/>
        </w:rPr>
        <w:t> </w:t>
      </w:r>
      <w:r>
        <w:rPr>
          <w:rFonts w:ascii="Times New Roman"/>
          <w:i/>
          <w:sz w:val="21"/>
        </w:rPr>
        <w:t>Delivery.</w:t>
      </w:r>
      <w:r>
        <w:rPr>
          <w:rFonts w:ascii="Times New Roman"/>
          <w:sz w:val="21"/>
        </w:rPr>
      </w:r>
    </w:p>
    <w:p>
      <w:pPr>
        <w:spacing w:after="0" w:line="240" w:lineRule="auto"/>
        <w:jc w:val="both"/>
        <w:rPr>
          <w:rFonts w:ascii="Times New Roman" w:hAnsi="Times New Roman" w:cs="Times New Roman" w:eastAsia="Times New Roman" w:hint="default"/>
          <w:sz w:val="21"/>
          <w:szCs w:val="21"/>
        </w:rPr>
        <w:sectPr>
          <w:pgSz w:w="15840" w:h="12240" w:orient="landscape"/>
          <w:pgMar w:header="0" w:footer="216" w:top="920" w:bottom="400" w:left="1040" w:right="1040"/>
        </w:sectPr>
      </w:pPr>
    </w:p>
    <w:p>
      <w:pPr>
        <w:tabs>
          <w:tab w:pos="7883" w:val="left" w:leader="none"/>
        </w:tabs>
        <w:spacing w:line="240" w:lineRule="auto"/>
        <w:ind w:left="104" w:right="0" w:firstLine="0"/>
        <w:rPr>
          <w:rFonts w:ascii="Times New Roman" w:hAnsi="Times New Roman" w:cs="Times New Roman" w:eastAsia="Times New Roman" w:hint="default"/>
          <w:sz w:val="20"/>
          <w:szCs w:val="20"/>
        </w:rPr>
      </w:pPr>
      <w:r>
        <w:rPr>
          <w:rFonts w:ascii="Times New Roman"/>
          <w:position w:val="1"/>
          <w:sz w:val="20"/>
        </w:rPr>
        <w:drawing>
          <wp:inline distT="0" distB="0" distL="0" distR="0">
            <wp:extent cx="4584305" cy="3206496"/>
            <wp:effectExtent l="0" t="0" r="0" b="0"/>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3" cstate="print"/>
                    <a:stretch>
                      <a:fillRect/>
                    </a:stretch>
                  </pic:blipFill>
                  <pic:spPr>
                    <a:xfrm>
                      <a:off x="0" y="0"/>
                      <a:ext cx="4584305" cy="3206496"/>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4593020" cy="3212592"/>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4" cstate="print"/>
                    <a:stretch>
                      <a:fillRect/>
                    </a:stretch>
                  </pic:blipFill>
                  <pic:spPr>
                    <a:xfrm>
                      <a:off x="0" y="0"/>
                      <a:ext cx="4593020" cy="3212592"/>
                    </a:xfrm>
                    <a:prstGeom prst="rect">
                      <a:avLst/>
                    </a:prstGeom>
                  </pic:spPr>
                </pic:pic>
              </a:graphicData>
            </a:graphic>
          </wp:inline>
        </w:drawing>
      </w:r>
      <w:r>
        <w:rPr>
          <w:rFonts w:ascii="Times New Roman"/>
          <w:sz w:val="20"/>
        </w:rPr>
      </w:r>
    </w:p>
    <w:p>
      <w:pPr>
        <w:pStyle w:val="ListParagraph"/>
        <w:numPr>
          <w:ilvl w:val="1"/>
          <w:numId w:val="3"/>
        </w:numPr>
        <w:tabs>
          <w:tab w:pos="2387" w:val="left" w:leader="none"/>
          <w:tab w:pos="9103" w:val="left" w:leader="none"/>
        </w:tabs>
        <w:spacing w:line="213" w:lineRule="exact" w:before="0" w:after="0"/>
        <w:ind w:left="2386" w:right="0" w:hanging="232"/>
        <w:jc w:val="left"/>
        <w:rPr>
          <w:rFonts w:ascii="Tahoma" w:hAnsi="Tahoma" w:cs="Tahoma" w:eastAsia="Tahoma" w:hint="default"/>
          <w:sz w:val="20"/>
          <w:szCs w:val="20"/>
        </w:rPr>
      </w:pPr>
      <w:r>
        <w:rPr>
          <w:rFonts w:ascii="Tahoma"/>
          <w:sz w:val="20"/>
        </w:rPr>
        <w:t>River through site to</w:t>
      </w:r>
      <w:r>
        <w:rPr>
          <w:rFonts w:ascii="Tahoma"/>
          <w:spacing w:val="-7"/>
          <w:sz w:val="20"/>
        </w:rPr>
        <w:t> </w:t>
      </w:r>
      <w:r>
        <w:rPr>
          <w:rFonts w:ascii="Tahoma"/>
          <w:sz w:val="20"/>
        </w:rPr>
        <w:t>be</w:t>
      </w:r>
      <w:r>
        <w:rPr>
          <w:rFonts w:ascii="Tahoma"/>
          <w:spacing w:val="-3"/>
          <w:sz w:val="20"/>
        </w:rPr>
        <w:t> </w:t>
      </w:r>
      <w:r>
        <w:rPr>
          <w:rFonts w:ascii="Tahoma"/>
          <w:sz w:val="20"/>
        </w:rPr>
        <w:t>dredged</w:t>
        <w:tab/>
        <w:t>2. View of community gardens and associated</w:t>
      </w:r>
      <w:r>
        <w:rPr>
          <w:rFonts w:ascii="Tahoma"/>
          <w:spacing w:val="6"/>
          <w:sz w:val="20"/>
        </w:rPr>
        <w:t> </w:t>
      </w:r>
      <w:r>
        <w:rPr>
          <w:rFonts w:ascii="Tahoma"/>
          <w:sz w:val="20"/>
        </w:rPr>
        <w:t>fencing</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5"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6" cstate="print"/>
                    <a:stretch>
                      <a:fillRect/>
                    </a:stretch>
                  </pic:blipFill>
                  <pic:spPr>
                    <a:xfrm>
                      <a:off x="0" y="0"/>
                      <a:ext cx="4593020" cy="3212592"/>
                    </a:xfrm>
                    <a:prstGeom prst="rect">
                      <a:avLst/>
                    </a:prstGeom>
                  </pic:spPr>
                </pic:pic>
              </a:graphicData>
            </a:graphic>
          </wp:inline>
        </w:drawing>
      </w:r>
      <w:r>
        <w:rPr>
          <w:rFonts w:ascii="Tahoma"/>
          <w:sz w:val="20"/>
        </w:rPr>
      </w:r>
    </w:p>
    <w:p>
      <w:pPr>
        <w:tabs>
          <w:tab w:pos="9728" w:val="left" w:leader="none"/>
        </w:tabs>
        <w:spacing w:line="213" w:lineRule="exact" w:before="0"/>
        <w:ind w:left="2718" w:right="0" w:firstLine="0"/>
        <w:jc w:val="left"/>
        <w:rPr>
          <w:rFonts w:ascii="Tahoma" w:hAnsi="Tahoma" w:cs="Tahoma" w:eastAsia="Tahoma" w:hint="default"/>
          <w:sz w:val="20"/>
          <w:szCs w:val="20"/>
        </w:rPr>
      </w:pPr>
      <w:r>
        <w:rPr>
          <w:rFonts w:ascii="Tahoma"/>
          <w:sz w:val="20"/>
        </w:rPr>
        <w:t>3. Parking</w:t>
      </w:r>
      <w:r>
        <w:rPr>
          <w:rFonts w:ascii="Tahoma"/>
          <w:spacing w:val="-8"/>
          <w:sz w:val="20"/>
        </w:rPr>
        <w:t> </w:t>
      </w:r>
      <w:r>
        <w:rPr>
          <w:rFonts w:ascii="Tahoma"/>
          <w:sz w:val="20"/>
        </w:rPr>
        <w:t>area</w:t>
      </w:r>
      <w:r>
        <w:rPr>
          <w:rFonts w:ascii="Tahoma"/>
          <w:spacing w:val="-5"/>
          <w:sz w:val="20"/>
        </w:rPr>
        <w:t> </w:t>
      </w:r>
      <w:r>
        <w:rPr>
          <w:rFonts w:ascii="Tahoma"/>
          <w:sz w:val="20"/>
        </w:rPr>
        <w:t>paving</w:t>
        <w:tab/>
        <w:t>4. Paving at dumpsters, poor</w:t>
      </w:r>
      <w:r>
        <w:rPr>
          <w:rFonts w:ascii="Tahoma"/>
          <w:spacing w:val="-12"/>
          <w:sz w:val="20"/>
        </w:rPr>
        <w:t> </w:t>
      </w:r>
      <w:r>
        <w:rPr>
          <w:rFonts w:ascii="Tahoma"/>
          <w:sz w:val="20"/>
        </w:rPr>
        <w:t>conditions</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7"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position w:val="1"/>
          <w:sz w:val="20"/>
        </w:rPr>
        <w:drawing>
          <wp:inline distT="0" distB="0" distL="0" distR="0">
            <wp:extent cx="4584305" cy="3206496"/>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18" cstate="print"/>
                    <a:stretch>
                      <a:fillRect/>
                    </a:stretch>
                  </pic:blipFill>
                  <pic:spPr>
                    <a:xfrm>
                      <a:off x="0" y="0"/>
                      <a:ext cx="4584305" cy="3206496"/>
                    </a:xfrm>
                    <a:prstGeom prst="rect">
                      <a:avLst/>
                    </a:prstGeom>
                  </pic:spPr>
                </pic:pic>
              </a:graphicData>
            </a:graphic>
          </wp:inline>
        </w:drawing>
      </w:r>
      <w:r>
        <w:rPr>
          <w:rFonts w:ascii="Tahoma"/>
          <w:position w:val="1"/>
          <w:sz w:val="20"/>
        </w:rPr>
      </w:r>
    </w:p>
    <w:p>
      <w:pPr>
        <w:tabs>
          <w:tab w:pos="9794" w:val="left" w:leader="none"/>
        </w:tabs>
        <w:spacing w:line="213" w:lineRule="exact" w:before="0"/>
        <w:ind w:left="2090" w:right="0" w:firstLine="0"/>
        <w:jc w:val="left"/>
        <w:rPr>
          <w:rFonts w:ascii="Tahoma" w:hAnsi="Tahoma" w:cs="Tahoma" w:eastAsia="Tahoma" w:hint="default"/>
          <w:sz w:val="20"/>
          <w:szCs w:val="20"/>
        </w:rPr>
      </w:pPr>
      <w:r>
        <w:rPr>
          <w:rFonts w:ascii="Tahoma"/>
          <w:sz w:val="20"/>
        </w:rPr>
        <w:t>5. Newer site walks,</w:t>
      </w:r>
      <w:r>
        <w:rPr>
          <w:rFonts w:ascii="Tahoma"/>
          <w:spacing w:val="3"/>
          <w:sz w:val="20"/>
        </w:rPr>
        <w:t> </w:t>
      </w:r>
      <w:r>
        <w:rPr>
          <w:rFonts w:ascii="Tahoma"/>
          <w:sz w:val="20"/>
        </w:rPr>
        <w:t>good</w:t>
      </w:r>
      <w:r>
        <w:rPr>
          <w:rFonts w:ascii="Tahoma"/>
          <w:spacing w:val="1"/>
          <w:sz w:val="20"/>
        </w:rPr>
        <w:t> </w:t>
      </w:r>
      <w:r>
        <w:rPr>
          <w:rFonts w:ascii="Tahoma"/>
          <w:sz w:val="20"/>
        </w:rPr>
        <w:t>conditions</w:t>
        <w:tab/>
        <w:t>6. Walks and curbing along</w:t>
      </w:r>
      <w:r>
        <w:rPr>
          <w:rFonts w:ascii="Tahoma"/>
          <w:spacing w:val="-7"/>
          <w:sz w:val="20"/>
        </w:rPr>
        <w:t> </w:t>
      </w:r>
      <w:r>
        <w:rPr>
          <w:rFonts w:ascii="Tahoma"/>
          <w:sz w:val="20"/>
        </w:rPr>
        <w:t>Armstrong</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19"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0" cstate="print"/>
                    <a:stretch>
                      <a:fillRect/>
                    </a:stretch>
                  </pic:blipFill>
                  <pic:spPr>
                    <a:xfrm>
                      <a:off x="0" y="0"/>
                      <a:ext cx="4593020" cy="3212592"/>
                    </a:xfrm>
                    <a:prstGeom prst="rect">
                      <a:avLst/>
                    </a:prstGeom>
                  </pic:spPr>
                </pic:pic>
              </a:graphicData>
            </a:graphic>
          </wp:inline>
        </w:drawing>
      </w:r>
      <w:r>
        <w:rPr>
          <w:rFonts w:ascii="Tahoma"/>
          <w:sz w:val="20"/>
        </w:rPr>
      </w:r>
    </w:p>
    <w:p>
      <w:pPr>
        <w:tabs>
          <w:tab w:pos="9969" w:val="left" w:leader="none"/>
        </w:tabs>
        <w:spacing w:line="213" w:lineRule="exact" w:before="0"/>
        <w:ind w:left="1568" w:right="0" w:firstLine="0"/>
        <w:jc w:val="left"/>
        <w:rPr>
          <w:rFonts w:ascii="Tahoma" w:hAnsi="Tahoma" w:cs="Tahoma" w:eastAsia="Tahoma" w:hint="default"/>
          <w:sz w:val="20"/>
          <w:szCs w:val="20"/>
        </w:rPr>
      </w:pPr>
      <w:r>
        <w:rPr>
          <w:rFonts w:ascii="Tahoma"/>
          <w:sz w:val="20"/>
        </w:rPr>
        <w:t>7. View of the First Steps Daycare facility</w:t>
      </w:r>
      <w:r>
        <w:rPr>
          <w:rFonts w:ascii="Tahoma"/>
          <w:spacing w:val="5"/>
          <w:sz w:val="20"/>
        </w:rPr>
        <w:t> </w:t>
      </w:r>
      <w:r>
        <w:rPr>
          <w:rFonts w:ascii="Tahoma"/>
          <w:sz w:val="20"/>
        </w:rPr>
        <w:t>on site</w:t>
        <w:tab/>
        <w:t>8. Typical building front</w:t>
      </w:r>
      <w:r>
        <w:rPr>
          <w:rFonts w:ascii="Tahoma"/>
          <w:spacing w:val="-16"/>
          <w:sz w:val="20"/>
        </w:rPr>
        <w:t> </w:t>
      </w:r>
      <w:r>
        <w:rPr>
          <w:rFonts w:ascii="Tahoma"/>
          <w:sz w:val="20"/>
        </w:rPr>
        <w:t>elevations</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1"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position w:val="1"/>
          <w:sz w:val="20"/>
        </w:rPr>
        <w:drawing>
          <wp:inline distT="0" distB="0" distL="0" distR="0">
            <wp:extent cx="4584305" cy="3206496"/>
            <wp:effectExtent l="0" t="0" r="0" b="0"/>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2" cstate="print"/>
                    <a:stretch>
                      <a:fillRect/>
                    </a:stretch>
                  </pic:blipFill>
                  <pic:spPr>
                    <a:xfrm>
                      <a:off x="0" y="0"/>
                      <a:ext cx="4584305" cy="3206496"/>
                    </a:xfrm>
                    <a:prstGeom prst="rect">
                      <a:avLst/>
                    </a:prstGeom>
                  </pic:spPr>
                </pic:pic>
              </a:graphicData>
            </a:graphic>
          </wp:inline>
        </w:drawing>
      </w:r>
      <w:r>
        <w:rPr>
          <w:rFonts w:ascii="Tahoma"/>
          <w:position w:val="1"/>
          <w:sz w:val="20"/>
        </w:rPr>
      </w:r>
    </w:p>
    <w:p>
      <w:pPr>
        <w:tabs>
          <w:tab w:pos="9380" w:val="left" w:leader="none"/>
        </w:tabs>
        <w:spacing w:line="213" w:lineRule="exact" w:before="0"/>
        <w:ind w:left="2225" w:right="0" w:firstLine="0"/>
        <w:jc w:val="left"/>
        <w:rPr>
          <w:rFonts w:ascii="Tahoma" w:hAnsi="Tahoma" w:cs="Tahoma" w:eastAsia="Tahoma" w:hint="default"/>
          <w:sz w:val="20"/>
          <w:szCs w:val="20"/>
        </w:rPr>
      </w:pPr>
      <w:r>
        <w:rPr>
          <w:rFonts w:ascii="Tahoma"/>
          <w:sz w:val="20"/>
        </w:rPr>
        <w:t>9. Typical building</w:t>
      </w:r>
      <w:r>
        <w:rPr>
          <w:rFonts w:ascii="Tahoma"/>
          <w:spacing w:val="-11"/>
          <w:sz w:val="20"/>
        </w:rPr>
        <w:t> </w:t>
      </w:r>
      <w:r>
        <w:rPr>
          <w:rFonts w:ascii="Tahoma"/>
          <w:sz w:val="20"/>
        </w:rPr>
        <w:t>rear</w:t>
      </w:r>
      <w:r>
        <w:rPr>
          <w:rFonts w:ascii="Tahoma"/>
          <w:spacing w:val="-5"/>
          <w:sz w:val="20"/>
        </w:rPr>
        <w:t> </w:t>
      </w:r>
      <w:r>
        <w:rPr>
          <w:rFonts w:ascii="Tahoma"/>
          <w:sz w:val="20"/>
        </w:rPr>
        <w:t>elevations</w:t>
        <w:tab/>
        <w:t>10. Typical balconies and stairway access</w:t>
      </w:r>
      <w:r>
        <w:rPr>
          <w:rFonts w:ascii="Tahoma"/>
          <w:spacing w:val="6"/>
          <w:sz w:val="20"/>
        </w:rPr>
        <w:t> </w:t>
      </w:r>
      <w:r>
        <w:rPr>
          <w:rFonts w:ascii="Tahoma"/>
          <w:sz w:val="20"/>
        </w:rPr>
        <w:t>doors</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3"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24" cstate="print"/>
                    <a:stretch>
                      <a:fillRect/>
                    </a:stretch>
                  </pic:blipFill>
                  <pic:spPr>
                    <a:xfrm>
                      <a:off x="0" y="0"/>
                      <a:ext cx="4593020" cy="3212592"/>
                    </a:xfrm>
                    <a:prstGeom prst="rect">
                      <a:avLst/>
                    </a:prstGeom>
                  </pic:spPr>
                </pic:pic>
              </a:graphicData>
            </a:graphic>
          </wp:inline>
        </w:drawing>
      </w:r>
      <w:r>
        <w:rPr>
          <w:rFonts w:ascii="Tahoma"/>
          <w:sz w:val="20"/>
        </w:rPr>
      </w:r>
    </w:p>
    <w:p>
      <w:pPr>
        <w:tabs>
          <w:tab w:pos="9864" w:val="left" w:leader="none"/>
        </w:tabs>
        <w:spacing w:line="213" w:lineRule="exact" w:before="0"/>
        <w:ind w:left="2010" w:right="0" w:firstLine="0"/>
        <w:jc w:val="left"/>
        <w:rPr>
          <w:rFonts w:ascii="Tahoma" w:hAnsi="Tahoma" w:cs="Tahoma" w:eastAsia="Tahoma" w:hint="default"/>
          <w:sz w:val="20"/>
          <w:szCs w:val="20"/>
        </w:rPr>
      </w:pPr>
      <w:r>
        <w:rPr>
          <w:rFonts w:ascii="Tahoma"/>
          <w:sz w:val="20"/>
        </w:rPr>
        <w:t>11. Spot spalling of</w:t>
      </w:r>
      <w:r>
        <w:rPr>
          <w:rFonts w:ascii="Tahoma"/>
          <w:spacing w:val="-10"/>
          <w:sz w:val="20"/>
        </w:rPr>
        <w:t> </w:t>
      </w:r>
      <w:r>
        <w:rPr>
          <w:rFonts w:ascii="Tahoma"/>
          <w:sz w:val="20"/>
        </w:rPr>
        <w:t>concrete</w:t>
      </w:r>
      <w:r>
        <w:rPr>
          <w:rFonts w:ascii="Tahoma"/>
          <w:spacing w:val="-3"/>
          <w:sz w:val="20"/>
        </w:rPr>
        <w:t> </w:t>
      </w:r>
      <w:r>
        <w:rPr>
          <w:rFonts w:ascii="Tahoma"/>
          <w:sz w:val="20"/>
        </w:rPr>
        <w:t>balconies</w:t>
        <w:tab/>
        <w:t>12. Spot rebar exposure at</w:t>
      </w:r>
      <w:r>
        <w:rPr>
          <w:rFonts w:ascii="Tahoma"/>
          <w:spacing w:val="4"/>
          <w:sz w:val="20"/>
        </w:rPr>
        <w:t> </w:t>
      </w:r>
      <w:r>
        <w:rPr>
          <w:rFonts w:ascii="Tahoma"/>
          <w:sz w:val="20"/>
        </w:rPr>
        <w:t>balconies</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25"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26" cstate="print"/>
                    <a:stretch>
                      <a:fillRect/>
                    </a:stretch>
                  </pic:blipFill>
                  <pic:spPr>
                    <a:xfrm>
                      <a:off x="0" y="0"/>
                      <a:ext cx="4593020" cy="3212592"/>
                    </a:xfrm>
                    <a:prstGeom prst="rect">
                      <a:avLst/>
                    </a:prstGeom>
                  </pic:spPr>
                </pic:pic>
              </a:graphicData>
            </a:graphic>
          </wp:inline>
        </w:drawing>
      </w:r>
      <w:r>
        <w:rPr>
          <w:rFonts w:ascii="Tahoma"/>
          <w:sz w:val="20"/>
        </w:rPr>
      </w:r>
    </w:p>
    <w:p>
      <w:pPr>
        <w:tabs>
          <w:tab w:pos="9308" w:val="left" w:leader="none"/>
        </w:tabs>
        <w:spacing w:line="213" w:lineRule="exact" w:before="0"/>
        <w:ind w:left="1416" w:right="0" w:firstLine="0"/>
        <w:jc w:val="left"/>
        <w:rPr>
          <w:rFonts w:ascii="Tahoma" w:hAnsi="Tahoma" w:cs="Tahoma" w:eastAsia="Tahoma" w:hint="default"/>
          <w:sz w:val="20"/>
          <w:szCs w:val="20"/>
        </w:rPr>
      </w:pPr>
      <w:r>
        <w:rPr>
          <w:rFonts w:ascii="Tahoma"/>
          <w:sz w:val="20"/>
        </w:rPr>
        <w:t>13. Spot masonry cracking and</w:t>
      </w:r>
      <w:r>
        <w:rPr>
          <w:rFonts w:ascii="Tahoma"/>
          <w:spacing w:val="-4"/>
          <w:sz w:val="20"/>
        </w:rPr>
        <w:t> </w:t>
      </w:r>
      <w:r>
        <w:rPr>
          <w:rFonts w:ascii="Tahoma"/>
          <w:sz w:val="20"/>
        </w:rPr>
        <w:t>mortar</w:t>
      </w:r>
      <w:r>
        <w:rPr>
          <w:rFonts w:ascii="Tahoma"/>
          <w:spacing w:val="-2"/>
          <w:sz w:val="20"/>
        </w:rPr>
        <w:t> </w:t>
      </w:r>
      <w:r>
        <w:rPr>
          <w:rFonts w:ascii="Tahoma"/>
          <w:sz w:val="20"/>
        </w:rPr>
        <w:t>deterioration</w:t>
        <w:tab/>
        <w:t>14. Spot mortar deterioration, patch repairs</w:t>
      </w:r>
      <w:r>
        <w:rPr>
          <w:rFonts w:ascii="Tahoma"/>
          <w:spacing w:val="3"/>
          <w:sz w:val="20"/>
        </w:rPr>
        <w:t> </w:t>
      </w:r>
      <w:r>
        <w:rPr>
          <w:rFonts w:ascii="Tahoma"/>
          <w:sz w:val="20"/>
        </w:rPr>
        <w:t>done</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27"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28" cstate="print"/>
                    <a:stretch>
                      <a:fillRect/>
                    </a:stretch>
                  </pic:blipFill>
                  <pic:spPr>
                    <a:xfrm>
                      <a:off x="0" y="0"/>
                      <a:ext cx="4593020" cy="3212592"/>
                    </a:xfrm>
                    <a:prstGeom prst="rect">
                      <a:avLst/>
                    </a:prstGeom>
                  </pic:spPr>
                </pic:pic>
              </a:graphicData>
            </a:graphic>
          </wp:inline>
        </w:drawing>
      </w:r>
      <w:r>
        <w:rPr>
          <w:rFonts w:ascii="Tahoma"/>
          <w:sz w:val="20"/>
        </w:rPr>
      </w:r>
    </w:p>
    <w:p>
      <w:pPr>
        <w:tabs>
          <w:tab w:pos="8402" w:val="left" w:leader="none"/>
        </w:tabs>
        <w:spacing w:line="213" w:lineRule="exact" w:before="0"/>
        <w:ind w:left="1909" w:right="0" w:firstLine="0"/>
        <w:jc w:val="left"/>
        <w:rPr>
          <w:rFonts w:ascii="Tahoma" w:hAnsi="Tahoma" w:cs="Tahoma" w:eastAsia="Tahoma" w:hint="default"/>
          <w:sz w:val="20"/>
          <w:szCs w:val="20"/>
        </w:rPr>
      </w:pPr>
      <w:r>
        <w:rPr>
          <w:rFonts w:ascii="Tahoma"/>
          <w:sz w:val="20"/>
        </w:rPr>
        <w:t>15. Some roofing fascia</w:t>
      </w:r>
      <w:r>
        <w:rPr>
          <w:rFonts w:ascii="Tahoma"/>
          <w:spacing w:val="-13"/>
          <w:sz w:val="20"/>
        </w:rPr>
        <w:t> </w:t>
      </w:r>
      <w:r>
        <w:rPr>
          <w:rFonts w:ascii="Tahoma"/>
          <w:sz w:val="20"/>
        </w:rPr>
        <w:t>flashing</w:t>
      </w:r>
      <w:r>
        <w:rPr>
          <w:rFonts w:ascii="Tahoma"/>
          <w:spacing w:val="-3"/>
          <w:sz w:val="20"/>
        </w:rPr>
        <w:t> </w:t>
      </w:r>
      <w:r>
        <w:rPr>
          <w:rFonts w:ascii="Tahoma"/>
          <w:sz w:val="20"/>
        </w:rPr>
        <w:t>damage</w:t>
        <w:tab/>
        <w:t>16. Ponding at one roof surface, due to clogged drains and poor</w:t>
      </w:r>
      <w:r>
        <w:rPr>
          <w:rFonts w:ascii="Tahoma"/>
          <w:spacing w:val="-16"/>
          <w:sz w:val="20"/>
        </w:rPr>
        <w:t> </w:t>
      </w:r>
      <w:r>
        <w:rPr>
          <w:rFonts w:ascii="Tahoma"/>
          <w:sz w:val="20"/>
        </w:rPr>
        <w:t>pitch</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29"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position w:val="1"/>
          <w:sz w:val="20"/>
        </w:rPr>
        <w:drawing>
          <wp:inline distT="0" distB="0" distL="0" distR="0">
            <wp:extent cx="4584305" cy="3206496"/>
            <wp:effectExtent l="0" t="0" r="0" b="0"/>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30" cstate="print"/>
                    <a:stretch>
                      <a:fillRect/>
                    </a:stretch>
                  </pic:blipFill>
                  <pic:spPr>
                    <a:xfrm>
                      <a:off x="0" y="0"/>
                      <a:ext cx="4584305" cy="3206496"/>
                    </a:xfrm>
                    <a:prstGeom prst="rect">
                      <a:avLst/>
                    </a:prstGeom>
                  </pic:spPr>
                </pic:pic>
              </a:graphicData>
            </a:graphic>
          </wp:inline>
        </w:drawing>
      </w:r>
      <w:r>
        <w:rPr>
          <w:rFonts w:ascii="Tahoma"/>
          <w:position w:val="1"/>
          <w:sz w:val="20"/>
        </w:rPr>
      </w:r>
    </w:p>
    <w:p>
      <w:pPr>
        <w:tabs>
          <w:tab w:pos="9128" w:val="left" w:leader="none"/>
        </w:tabs>
        <w:spacing w:line="213" w:lineRule="exact" w:before="0"/>
        <w:ind w:left="1928" w:right="0" w:firstLine="0"/>
        <w:jc w:val="left"/>
        <w:rPr>
          <w:rFonts w:ascii="Tahoma" w:hAnsi="Tahoma" w:cs="Tahoma" w:eastAsia="Tahoma" w:hint="default"/>
          <w:sz w:val="20"/>
          <w:szCs w:val="20"/>
        </w:rPr>
      </w:pPr>
      <w:r>
        <w:rPr>
          <w:rFonts w:ascii="Tahoma"/>
          <w:sz w:val="20"/>
        </w:rPr>
        <w:t>17. Community room finishes,</w:t>
      </w:r>
      <w:r>
        <w:rPr>
          <w:rFonts w:ascii="Tahoma"/>
          <w:spacing w:val="-6"/>
          <w:sz w:val="20"/>
        </w:rPr>
        <w:t> </w:t>
      </w:r>
      <w:r>
        <w:rPr>
          <w:rFonts w:ascii="Tahoma"/>
          <w:sz w:val="20"/>
        </w:rPr>
        <w:t>to</w:t>
      </w:r>
      <w:r>
        <w:rPr>
          <w:rFonts w:ascii="Tahoma"/>
          <w:spacing w:val="-2"/>
          <w:sz w:val="20"/>
        </w:rPr>
        <w:t> </w:t>
      </w:r>
      <w:r>
        <w:rPr>
          <w:rFonts w:ascii="Tahoma"/>
          <w:sz w:val="20"/>
        </w:rPr>
        <w:t>update</w:t>
        <w:tab/>
        <w:t>18. Community restrooms to upgrade for</w:t>
      </w:r>
      <w:r>
        <w:rPr>
          <w:rFonts w:ascii="Tahoma"/>
          <w:spacing w:val="5"/>
          <w:sz w:val="20"/>
        </w:rPr>
        <w:t> </w:t>
      </w:r>
      <w:r>
        <w:rPr>
          <w:rFonts w:ascii="Tahoma"/>
          <w:sz w:val="20"/>
        </w:rPr>
        <w:t>accessibility</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31"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47" name="image27.jpeg" descr=""/>
            <wp:cNvGraphicFramePr>
              <a:graphicFrameLocks noChangeAspect="1"/>
            </wp:cNvGraphicFramePr>
            <a:graphic>
              <a:graphicData uri="http://schemas.openxmlformats.org/drawingml/2006/picture">
                <pic:pic>
                  <pic:nvPicPr>
                    <pic:cNvPr id="48" name="image27.jpeg"/>
                    <pic:cNvPicPr/>
                  </pic:nvPicPr>
                  <pic:blipFill>
                    <a:blip r:embed="rId32" cstate="print"/>
                    <a:stretch>
                      <a:fillRect/>
                    </a:stretch>
                  </pic:blipFill>
                  <pic:spPr>
                    <a:xfrm>
                      <a:off x="0" y="0"/>
                      <a:ext cx="4593020" cy="3212592"/>
                    </a:xfrm>
                    <a:prstGeom prst="rect">
                      <a:avLst/>
                    </a:prstGeom>
                  </pic:spPr>
                </pic:pic>
              </a:graphicData>
            </a:graphic>
          </wp:inline>
        </w:drawing>
      </w:r>
      <w:r>
        <w:rPr>
          <w:rFonts w:ascii="Tahoma"/>
          <w:sz w:val="20"/>
        </w:rPr>
      </w:r>
    </w:p>
    <w:p>
      <w:pPr>
        <w:tabs>
          <w:tab w:pos="8605" w:val="left" w:leader="none"/>
        </w:tabs>
        <w:spacing w:line="213" w:lineRule="exact" w:before="0"/>
        <w:ind w:left="1627" w:right="0" w:firstLine="0"/>
        <w:jc w:val="left"/>
        <w:rPr>
          <w:rFonts w:ascii="Tahoma" w:hAnsi="Tahoma" w:cs="Tahoma" w:eastAsia="Tahoma" w:hint="default"/>
          <w:sz w:val="20"/>
          <w:szCs w:val="20"/>
        </w:rPr>
      </w:pPr>
      <w:r>
        <w:rPr>
          <w:rFonts w:ascii="Tahoma"/>
          <w:sz w:val="20"/>
        </w:rPr>
        <w:t>19. First Steps daycare finishes</w:t>
      </w:r>
      <w:r>
        <w:rPr>
          <w:rFonts w:ascii="Tahoma"/>
          <w:spacing w:val="4"/>
          <w:sz w:val="20"/>
        </w:rPr>
        <w:t> </w:t>
      </w:r>
      <w:r>
        <w:rPr>
          <w:rFonts w:ascii="Tahoma"/>
          <w:sz w:val="20"/>
        </w:rPr>
        <w:t>and</w:t>
      </w:r>
      <w:r>
        <w:rPr>
          <w:rFonts w:ascii="Tahoma"/>
          <w:spacing w:val="1"/>
          <w:sz w:val="20"/>
        </w:rPr>
        <w:t> </w:t>
      </w:r>
      <w:r>
        <w:rPr>
          <w:rFonts w:ascii="Tahoma"/>
          <w:sz w:val="20"/>
        </w:rPr>
        <w:t>furnishings</w:t>
        <w:tab/>
        <w:t>20. Kitchenette serving First Steps daycare to eventually</w:t>
      </w:r>
      <w:r>
        <w:rPr>
          <w:rFonts w:ascii="Tahoma"/>
          <w:spacing w:val="7"/>
          <w:sz w:val="20"/>
        </w:rPr>
        <w:t> </w:t>
      </w:r>
      <w:r>
        <w:rPr>
          <w:rFonts w:ascii="Tahoma"/>
          <w:sz w:val="20"/>
        </w:rPr>
        <w:t>upgrade</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84305" cy="3206496"/>
            <wp:effectExtent l="0" t="0" r="0" b="0"/>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33" cstate="print"/>
                    <a:stretch>
                      <a:fillRect/>
                    </a:stretch>
                  </pic:blipFill>
                  <pic:spPr>
                    <a:xfrm>
                      <a:off x="0" y="0"/>
                      <a:ext cx="4584305" cy="3206496"/>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84305" cy="3206496"/>
            <wp:effectExtent l="0" t="0" r="0" b="0"/>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34" cstate="print"/>
                    <a:stretch>
                      <a:fillRect/>
                    </a:stretch>
                  </pic:blipFill>
                  <pic:spPr>
                    <a:xfrm>
                      <a:off x="0" y="0"/>
                      <a:ext cx="4584305" cy="3206496"/>
                    </a:xfrm>
                    <a:prstGeom prst="rect">
                      <a:avLst/>
                    </a:prstGeom>
                  </pic:spPr>
                </pic:pic>
              </a:graphicData>
            </a:graphic>
          </wp:inline>
        </w:drawing>
      </w:r>
      <w:r>
        <w:rPr>
          <w:rFonts w:ascii="Tahoma"/>
          <w:sz w:val="20"/>
        </w:rPr>
      </w:r>
    </w:p>
    <w:p>
      <w:pPr>
        <w:tabs>
          <w:tab w:pos="10247" w:val="left" w:leader="none"/>
        </w:tabs>
        <w:spacing w:line="223" w:lineRule="exact" w:before="0"/>
        <w:ind w:left="1978" w:right="0" w:firstLine="0"/>
        <w:jc w:val="left"/>
        <w:rPr>
          <w:rFonts w:ascii="Tahoma" w:hAnsi="Tahoma" w:cs="Tahoma" w:eastAsia="Tahoma" w:hint="default"/>
          <w:sz w:val="20"/>
          <w:szCs w:val="20"/>
        </w:rPr>
      </w:pPr>
      <w:r>
        <w:rPr>
          <w:rFonts w:ascii="Tahoma"/>
          <w:sz w:val="20"/>
        </w:rPr>
        <w:t>21. Kids Corner daycare</w:t>
      </w:r>
      <w:r>
        <w:rPr>
          <w:rFonts w:ascii="Tahoma"/>
          <w:spacing w:val="-9"/>
          <w:sz w:val="20"/>
        </w:rPr>
        <w:t> </w:t>
      </w:r>
      <w:r>
        <w:rPr>
          <w:rFonts w:ascii="Tahoma"/>
          <w:sz w:val="20"/>
        </w:rPr>
        <w:t>facility</w:t>
      </w:r>
      <w:r>
        <w:rPr>
          <w:rFonts w:ascii="Tahoma"/>
          <w:spacing w:val="-2"/>
          <w:sz w:val="20"/>
        </w:rPr>
        <w:t> </w:t>
      </w:r>
      <w:r>
        <w:rPr>
          <w:rFonts w:ascii="Tahoma"/>
          <w:sz w:val="20"/>
        </w:rPr>
        <w:t>finishes</w:t>
        <w:tab/>
        <w:t>22. Typical stairway</w:t>
      </w:r>
      <w:r>
        <w:rPr>
          <w:rFonts w:ascii="Tahoma"/>
          <w:spacing w:val="3"/>
          <w:sz w:val="20"/>
        </w:rPr>
        <w:t> </w:t>
      </w:r>
      <w:r>
        <w:rPr>
          <w:rFonts w:ascii="Tahoma"/>
          <w:sz w:val="20"/>
        </w:rPr>
        <w:t>finishes</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53" name="image30.jpeg" descr=""/>
            <wp:cNvGraphicFramePr>
              <a:graphicFrameLocks noChangeAspect="1"/>
            </wp:cNvGraphicFramePr>
            <a:graphic>
              <a:graphicData uri="http://schemas.openxmlformats.org/drawingml/2006/picture">
                <pic:pic>
                  <pic:nvPicPr>
                    <pic:cNvPr id="54" name="image30.jpeg"/>
                    <pic:cNvPicPr/>
                  </pic:nvPicPr>
                  <pic:blipFill>
                    <a:blip r:embed="rId35"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55" name="image31.jpeg" descr=""/>
            <wp:cNvGraphicFramePr>
              <a:graphicFrameLocks noChangeAspect="1"/>
            </wp:cNvGraphicFramePr>
            <a:graphic>
              <a:graphicData uri="http://schemas.openxmlformats.org/drawingml/2006/picture">
                <pic:pic>
                  <pic:nvPicPr>
                    <pic:cNvPr id="56" name="image31.jpeg"/>
                    <pic:cNvPicPr/>
                  </pic:nvPicPr>
                  <pic:blipFill>
                    <a:blip r:embed="rId36" cstate="print"/>
                    <a:stretch>
                      <a:fillRect/>
                    </a:stretch>
                  </pic:blipFill>
                  <pic:spPr>
                    <a:xfrm>
                      <a:off x="0" y="0"/>
                      <a:ext cx="4593020" cy="3212592"/>
                    </a:xfrm>
                    <a:prstGeom prst="rect">
                      <a:avLst/>
                    </a:prstGeom>
                  </pic:spPr>
                </pic:pic>
              </a:graphicData>
            </a:graphic>
          </wp:inline>
        </w:drawing>
      </w:r>
      <w:r>
        <w:rPr>
          <w:rFonts w:ascii="Tahoma"/>
          <w:sz w:val="20"/>
        </w:rPr>
      </w:r>
    </w:p>
    <w:p>
      <w:pPr>
        <w:tabs>
          <w:tab w:pos="9332" w:val="left" w:leader="none"/>
        </w:tabs>
        <w:spacing w:line="213" w:lineRule="exact" w:before="0"/>
        <w:ind w:left="2146" w:right="0" w:firstLine="0"/>
        <w:jc w:val="left"/>
        <w:rPr>
          <w:rFonts w:ascii="Tahoma" w:hAnsi="Tahoma" w:cs="Tahoma" w:eastAsia="Tahoma" w:hint="default"/>
          <w:sz w:val="20"/>
          <w:szCs w:val="20"/>
        </w:rPr>
      </w:pPr>
      <w:r>
        <w:rPr>
          <w:rFonts w:ascii="Tahoma"/>
          <w:sz w:val="20"/>
        </w:rPr>
        <w:t>23. Some rusting of</w:t>
      </w:r>
      <w:r>
        <w:rPr>
          <w:rFonts w:ascii="Tahoma"/>
          <w:spacing w:val="3"/>
          <w:sz w:val="20"/>
        </w:rPr>
        <w:t> </w:t>
      </w:r>
      <w:r>
        <w:rPr>
          <w:rFonts w:ascii="Tahoma"/>
          <w:sz w:val="20"/>
        </w:rPr>
        <w:t>stair structures</w:t>
        <w:tab/>
        <w:t>24. Typical laundry room finishes and</w:t>
      </w:r>
      <w:r>
        <w:rPr>
          <w:rFonts w:ascii="Tahoma"/>
          <w:spacing w:val="-21"/>
          <w:sz w:val="20"/>
        </w:rPr>
        <w:t> </w:t>
      </w:r>
      <w:r>
        <w:rPr>
          <w:rFonts w:ascii="Tahoma"/>
          <w:sz w:val="20"/>
        </w:rPr>
        <w:t>equipment</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position w:val="1"/>
          <w:sz w:val="20"/>
        </w:rPr>
        <w:drawing>
          <wp:inline distT="0" distB="0" distL="0" distR="0">
            <wp:extent cx="4584305" cy="3206496"/>
            <wp:effectExtent l="0" t="0" r="0" b="0"/>
            <wp:docPr id="57" name="image32.jpeg" descr=""/>
            <wp:cNvGraphicFramePr>
              <a:graphicFrameLocks noChangeAspect="1"/>
            </wp:cNvGraphicFramePr>
            <a:graphic>
              <a:graphicData uri="http://schemas.openxmlformats.org/drawingml/2006/picture">
                <pic:pic>
                  <pic:nvPicPr>
                    <pic:cNvPr id="58" name="image32.jpeg"/>
                    <pic:cNvPicPr/>
                  </pic:nvPicPr>
                  <pic:blipFill>
                    <a:blip r:embed="rId37" cstate="print"/>
                    <a:stretch>
                      <a:fillRect/>
                    </a:stretch>
                  </pic:blipFill>
                  <pic:spPr>
                    <a:xfrm>
                      <a:off x="0" y="0"/>
                      <a:ext cx="4584305" cy="3206496"/>
                    </a:xfrm>
                    <a:prstGeom prst="rect">
                      <a:avLst/>
                    </a:prstGeom>
                  </pic:spPr>
                </pic:pic>
              </a:graphicData>
            </a:graphic>
          </wp:inline>
        </w:drawing>
      </w:r>
      <w:r>
        <w:rPr>
          <w:rFonts w:ascii="Tahoma"/>
          <w:position w:val="1"/>
          <w:sz w:val="20"/>
        </w:rPr>
      </w:r>
      <w:r>
        <w:rPr>
          <w:rFonts w:ascii="Tahoma"/>
          <w:position w:val="1"/>
          <w:sz w:val="20"/>
        </w:rPr>
        <w:tab/>
      </w:r>
      <w:r>
        <w:rPr>
          <w:rFonts w:ascii="Tahoma"/>
          <w:sz w:val="20"/>
        </w:rPr>
        <w:drawing>
          <wp:inline distT="0" distB="0" distL="0" distR="0">
            <wp:extent cx="4593020" cy="3212592"/>
            <wp:effectExtent l="0" t="0" r="0" b="0"/>
            <wp:docPr id="59" name="image33.jpeg" descr=""/>
            <wp:cNvGraphicFramePr>
              <a:graphicFrameLocks noChangeAspect="1"/>
            </wp:cNvGraphicFramePr>
            <a:graphic>
              <a:graphicData uri="http://schemas.openxmlformats.org/drawingml/2006/picture">
                <pic:pic>
                  <pic:nvPicPr>
                    <pic:cNvPr id="60" name="image33.jpeg"/>
                    <pic:cNvPicPr/>
                  </pic:nvPicPr>
                  <pic:blipFill>
                    <a:blip r:embed="rId38" cstate="print"/>
                    <a:stretch>
                      <a:fillRect/>
                    </a:stretch>
                  </pic:blipFill>
                  <pic:spPr>
                    <a:xfrm>
                      <a:off x="0" y="0"/>
                      <a:ext cx="4593020" cy="3212592"/>
                    </a:xfrm>
                    <a:prstGeom prst="rect">
                      <a:avLst/>
                    </a:prstGeom>
                  </pic:spPr>
                </pic:pic>
              </a:graphicData>
            </a:graphic>
          </wp:inline>
        </w:drawing>
      </w:r>
      <w:r>
        <w:rPr>
          <w:rFonts w:ascii="Tahoma"/>
          <w:sz w:val="20"/>
        </w:rPr>
      </w:r>
    </w:p>
    <w:p>
      <w:pPr>
        <w:tabs>
          <w:tab w:pos="9883" w:val="left" w:leader="none"/>
        </w:tabs>
        <w:spacing w:line="213" w:lineRule="exact" w:before="0"/>
        <w:ind w:left="1544" w:right="0" w:firstLine="0"/>
        <w:jc w:val="left"/>
        <w:rPr>
          <w:rFonts w:ascii="Tahoma" w:hAnsi="Tahoma" w:cs="Tahoma" w:eastAsia="Tahoma" w:hint="default"/>
          <w:sz w:val="20"/>
          <w:szCs w:val="20"/>
        </w:rPr>
      </w:pPr>
      <w:r>
        <w:rPr>
          <w:rFonts w:ascii="Tahoma"/>
          <w:sz w:val="20"/>
        </w:rPr>
        <w:t>25. Heating plant equipment due to</w:t>
      </w:r>
      <w:r>
        <w:rPr>
          <w:rFonts w:ascii="Tahoma"/>
          <w:spacing w:val="-8"/>
          <w:sz w:val="20"/>
        </w:rPr>
        <w:t> </w:t>
      </w:r>
      <w:r>
        <w:rPr>
          <w:rFonts w:ascii="Tahoma"/>
          <w:sz w:val="20"/>
        </w:rPr>
        <w:t>be</w:t>
      </w:r>
      <w:r>
        <w:rPr>
          <w:rFonts w:ascii="Tahoma"/>
          <w:spacing w:val="-3"/>
          <w:sz w:val="20"/>
        </w:rPr>
        <w:t> </w:t>
      </w:r>
      <w:r>
        <w:rPr>
          <w:rFonts w:ascii="Tahoma"/>
          <w:sz w:val="20"/>
        </w:rPr>
        <w:t>upgraded</w:t>
        <w:tab/>
        <w:t>26. DHW equipment to be</w:t>
      </w:r>
      <w:r>
        <w:rPr>
          <w:rFonts w:ascii="Tahoma"/>
          <w:spacing w:val="-8"/>
          <w:sz w:val="20"/>
        </w:rPr>
        <w:t> </w:t>
      </w:r>
      <w:r>
        <w:rPr>
          <w:rFonts w:ascii="Tahoma"/>
          <w:sz w:val="20"/>
        </w:rPr>
        <w:t>upgraded</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93020" cy="3212592"/>
            <wp:effectExtent l="0" t="0" r="0" b="0"/>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39" cstate="print"/>
                    <a:stretch>
                      <a:fillRect/>
                    </a:stretch>
                  </pic:blipFill>
                  <pic:spPr>
                    <a:xfrm>
                      <a:off x="0" y="0"/>
                      <a:ext cx="4593020" cy="3212592"/>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93020" cy="3212592"/>
            <wp:effectExtent l="0" t="0" r="0" b="0"/>
            <wp:docPr id="63" name="image35.jpeg" descr=""/>
            <wp:cNvGraphicFramePr>
              <a:graphicFrameLocks noChangeAspect="1"/>
            </wp:cNvGraphicFramePr>
            <a:graphic>
              <a:graphicData uri="http://schemas.openxmlformats.org/drawingml/2006/picture">
                <pic:pic>
                  <pic:nvPicPr>
                    <pic:cNvPr id="64" name="image35.jpeg"/>
                    <pic:cNvPicPr/>
                  </pic:nvPicPr>
                  <pic:blipFill>
                    <a:blip r:embed="rId40" cstate="print"/>
                    <a:stretch>
                      <a:fillRect/>
                    </a:stretch>
                  </pic:blipFill>
                  <pic:spPr>
                    <a:xfrm>
                      <a:off x="0" y="0"/>
                      <a:ext cx="4593020" cy="3212592"/>
                    </a:xfrm>
                    <a:prstGeom prst="rect">
                      <a:avLst/>
                    </a:prstGeom>
                  </pic:spPr>
                </pic:pic>
              </a:graphicData>
            </a:graphic>
          </wp:inline>
        </w:drawing>
      </w:r>
      <w:r>
        <w:rPr>
          <w:rFonts w:ascii="Tahoma"/>
          <w:sz w:val="20"/>
        </w:rPr>
      </w:r>
    </w:p>
    <w:p>
      <w:pPr>
        <w:tabs>
          <w:tab w:pos="9114" w:val="left" w:leader="none"/>
        </w:tabs>
        <w:spacing w:line="213" w:lineRule="exact" w:before="0"/>
        <w:ind w:left="1108" w:right="0" w:firstLine="0"/>
        <w:jc w:val="left"/>
        <w:rPr>
          <w:rFonts w:ascii="Tahoma" w:hAnsi="Tahoma" w:cs="Tahoma" w:eastAsia="Tahoma" w:hint="default"/>
          <w:sz w:val="20"/>
          <w:szCs w:val="20"/>
        </w:rPr>
      </w:pPr>
      <w:r>
        <w:rPr>
          <w:rFonts w:ascii="Tahoma"/>
          <w:sz w:val="20"/>
        </w:rPr>
        <w:t>27. Basement-crawl space structure and</w:t>
      </w:r>
      <w:r>
        <w:rPr>
          <w:rFonts w:ascii="Tahoma"/>
          <w:spacing w:val="-15"/>
          <w:sz w:val="20"/>
        </w:rPr>
        <w:t> </w:t>
      </w:r>
      <w:r>
        <w:rPr>
          <w:rFonts w:ascii="Tahoma"/>
          <w:sz w:val="20"/>
        </w:rPr>
        <w:t>distribution</w:t>
      </w:r>
      <w:r>
        <w:rPr>
          <w:rFonts w:ascii="Tahoma"/>
          <w:spacing w:val="-4"/>
          <w:sz w:val="20"/>
        </w:rPr>
        <w:t> </w:t>
      </w:r>
      <w:r>
        <w:rPr>
          <w:rFonts w:ascii="Tahoma"/>
          <w:sz w:val="20"/>
        </w:rPr>
        <w:t>piping</w:t>
        <w:tab/>
        <w:t>28. Spot leaks of heating and DHW service line</w:t>
      </w:r>
      <w:r>
        <w:rPr>
          <w:rFonts w:ascii="Tahoma"/>
          <w:spacing w:val="5"/>
          <w:sz w:val="20"/>
        </w:rPr>
        <w:t> </w:t>
      </w:r>
      <w:r>
        <w:rPr>
          <w:rFonts w:ascii="Tahoma"/>
          <w:sz w:val="20"/>
        </w:rPr>
        <w:t>piping</w:t>
      </w:r>
    </w:p>
    <w:p>
      <w:pPr>
        <w:spacing w:after="0" w:line="213" w:lineRule="exact"/>
        <w:jc w:val="left"/>
        <w:rPr>
          <w:rFonts w:ascii="Tahoma" w:hAnsi="Tahoma" w:cs="Tahoma" w:eastAsia="Tahoma" w:hint="default"/>
          <w:sz w:val="20"/>
          <w:szCs w:val="20"/>
        </w:rPr>
        <w:sectPr>
          <w:pgSz w:w="15840" w:h="12240" w:orient="landscape"/>
          <w:pgMar w:header="0" w:footer="216" w:top="560" w:bottom="400" w:left="320" w:right="320"/>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84305" cy="3206496"/>
            <wp:effectExtent l="0" t="0" r="0" b="0"/>
            <wp:docPr id="65" name="image36.jpeg" descr=""/>
            <wp:cNvGraphicFramePr>
              <a:graphicFrameLocks noChangeAspect="1"/>
            </wp:cNvGraphicFramePr>
            <a:graphic>
              <a:graphicData uri="http://schemas.openxmlformats.org/drawingml/2006/picture">
                <pic:pic>
                  <pic:nvPicPr>
                    <pic:cNvPr id="66" name="image36.jpeg"/>
                    <pic:cNvPicPr/>
                  </pic:nvPicPr>
                  <pic:blipFill>
                    <a:blip r:embed="rId42" cstate="print"/>
                    <a:stretch>
                      <a:fillRect/>
                    </a:stretch>
                  </pic:blipFill>
                  <pic:spPr>
                    <a:xfrm>
                      <a:off x="0" y="0"/>
                      <a:ext cx="4584305" cy="3206496"/>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84305" cy="3206496"/>
            <wp:effectExtent l="0" t="0" r="0" b="0"/>
            <wp:docPr id="67" name="image37.jpeg" descr=""/>
            <wp:cNvGraphicFramePr>
              <a:graphicFrameLocks noChangeAspect="1"/>
            </wp:cNvGraphicFramePr>
            <a:graphic>
              <a:graphicData uri="http://schemas.openxmlformats.org/drawingml/2006/picture">
                <pic:pic>
                  <pic:nvPicPr>
                    <pic:cNvPr id="68" name="image37.jpeg"/>
                    <pic:cNvPicPr/>
                  </pic:nvPicPr>
                  <pic:blipFill>
                    <a:blip r:embed="rId43" cstate="print"/>
                    <a:stretch>
                      <a:fillRect/>
                    </a:stretch>
                  </pic:blipFill>
                  <pic:spPr>
                    <a:xfrm>
                      <a:off x="0" y="0"/>
                      <a:ext cx="4584305" cy="3206496"/>
                    </a:xfrm>
                    <a:prstGeom prst="rect">
                      <a:avLst/>
                    </a:prstGeom>
                  </pic:spPr>
                </pic:pic>
              </a:graphicData>
            </a:graphic>
          </wp:inline>
        </w:drawing>
      </w:r>
      <w:r>
        <w:rPr>
          <w:rFonts w:ascii="Tahoma"/>
          <w:sz w:val="20"/>
        </w:rPr>
      </w:r>
    </w:p>
    <w:p>
      <w:pPr>
        <w:tabs>
          <w:tab w:pos="9350" w:val="left" w:leader="none"/>
        </w:tabs>
        <w:spacing w:line="223" w:lineRule="exact" w:before="0"/>
        <w:ind w:left="1132" w:right="0" w:firstLine="0"/>
        <w:jc w:val="left"/>
        <w:rPr>
          <w:rFonts w:ascii="Tahoma" w:hAnsi="Tahoma" w:cs="Tahoma" w:eastAsia="Tahoma" w:hint="default"/>
          <w:sz w:val="20"/>
          <w:szCs w:val="20"/>
        </w:rPr>
      </w:pPr>
      <w:r>
        <w:rPr>
          <w:rFonts w:ascii="Tahoma"/>
          <w:sz w:val="20"/>
        </w:rPr>
        <w:t>29. AC condenser serving Kids Corner daycare -</w:t>
      </w:r>
      <w:r>
        <w:rPr>
          <w:rFonts w:ascii="Tahoma"/>
          <w:spacing w:val="-14"/>
          <w:sz w:val="20"/>
        </w:rPr>
        <w:t> </w:t>
      </w:r>
      <w:r>
        <w:rPr>
          <w:rFonts w:ascii="Tahoma"/>
          <w:sz w:val="20"/>
        </w:rPr>
        <w:t>to</w:t>
      </w:r>
      <w:r>
        <w:rPr>
          <w:rFonts w:ascii="Tahoma"/>
          <w:spacing w:val="-2"/>
          <w:sz w:val="20"/>
        </w:rPr>
        <w:t> </w:t>
      </w:r>
      <w:r>
        <w:rPr>
          <w:rFonts w:ascii="Tahoma"/>
          <w:sz w:val="20"/>
        </w:rPr>
        <w:t>replace</w:t>
        <w:tab/>
        <w:t>30. HVAC equipment serving First Steps</w:t>
      </w:r>
      <w:r>
        <w:rPr>
          <w:rFonts w:ascii="Tahoma"/>
          <w:spacing w:val="-19"/>
          <w:sz w:val="20"/>
        </w:rPr>
        <w:t> </w:t>
      </w:r>
      <w:r>
        <w:rPr>
          <w:rFonts w:ascii="Tahoma"/>
          <w:sz w:val="20"/>
        </w:rPr>
        <w:t>daycare</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21254" cy="3162395"/>
            <wp:effectExtent l="0" t="0" r="0" b="0"/>
            <wp:docPr id="69" name="image38.jpeg" descr=""/>
            <wp:cNvGraphicFramePr>
              <a:graphicFrameLocks noChangeAspect="1"/>
            </wp:cNvGraphicFramePr>
            <a:graphic>
              <a:graphicData uri="http://schemas.openxmlformats.org/drawingml/2006/picture">
                <pic:pic>
                  <pic:nvPicPr>
                    <pic:cNvPr id="70" name="image38.jpeg"/>
                    <pic:cNvPicPr/>
                  </pic:nvPicPr>
                  <pic:blipFill>
                    <a:blip r:embed="rId44" cstate="print"/>
                    <a:stretch>
                      <a:fillRect/>
                    </a:stretch>
                  </pic:blipFill>
                  <pic:spPr>
                    <a:xfrm>
                      <a:off x="0" y="0"/>
                      <a:ext cx="4521254" cy="3162395"/>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21254" cy="3162395"/>
            <wp:effectExtent l="0" t="0" r="0" b="0"/>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45" cstate="print"/>
                    <a:stretch>
                      <a:fillRect/>
                    </a:stretch>
                  </pic:blipFill>
                  <pic:spPr>
                    <a:xfrm>
                      <a:off x="0" y="0"/>
                      <a:ext cx="4521254" cy="3162395"/>
                    </a:xfrm>
                    <a:prstGeom prst="rect">
                      <a:avLst/>
                    </a:prstGeom>
                  </pic:spPr>
                </pic:pic>
              </a:graphicData>
            </a:graphic>
          </wp:inline>
        </w:drawing>
      </w:r>
      <w:r>
        <w:rPr>
          <w:rFonts w:ascii="Tahoma"/>
          <w:sz w:val="20"/>
        </w:rPr>
      </w:r>
    </w:p>
    <w:p>
      <w:pPr>
        <w:spacing w:after="0" w:line="240" w:lineRule="auto"/>
        <w:rPr>
          <w:rFonts w:ascii="Tahoma" w:hAnsi="Tahoma" w:cs="Tahoma" w:eastAsia="Tahoma" w:hint="default"/>
          <w:sz w:val="20"/>
          <w:szCs w:val="20"/>
        </w:rPr>
        <w:sectPr>
          <w:footerReference w:type="default" r:id="rId41"/>
          <w:pgSz w:w="15840" w:h="12240" w:orient="landscape"/>
          <w:pgMar w:footer="553" w:header="0" w:top="560" w:bottom="740" w:left="320" w:right="320"/>
          <w:pgNumType w:start="11"/>
        </w:sect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84305" cy="3206496"/>
            <wp:effectExtent l="0" t="0" r="0" b="0"/>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47" cstate="print"/>
                    <a:stretch>
                      <a:fillRect/>
                    </a:stretch>
                  </pic:blipFill>
                  <pic:spPr>
                    <a:xfrm>
                      <a:off x="0" y="0"/>
                      <a:ext cx="4584305" cy="3206496"/>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84305" cy="3206496"/>
            <wp:effectExtent l="0" t="0" r="0" b="0"/>
            <wp:docPr id="75" name="image41.jpeg" descr=""/>
            <wp:cNvGraphicFramePr>
              <a:graphicFrameLocks noChangeAspect="1"/>
            </wp:cNvGraphicFramePr>
            <a:graphic>
              <a:graphicData uri="http://schemas.openxmlformats.org/drawingml/2006/picture">
                <pic:pic>
                  <pic:nvPicPr>
                    <pic:cNvPr id="76" name="image41.jpeg"/>
                    <pic:cNvPicPr/>
                  </pic:nvPicPr>
                  <pic:blipFill>
                    <a:blip r:embed="rId48" cstate="print"/>
                    <a:stretch>
                      <a:fillRect/>
                    </a:stretch>
                  </pic:blipFill>
                  <pic:spPr>
                    <a:xfrm>
                      <a:off x="0" y="0"/>
                      <a:ext cx="4584305" cy="3206496"/>
                    </a:xfrm>
                    <a:prstGeom prst="rect">
                      <a:avLst/>
                    </a:prstGeom>
                  </pic:spPr>
                </pic:pic>
              </a:graphicData>
            </a:graphic>
          </wp:inline>
        </w:drawing>
      </w:r>
      <w:r>
        <w:rPr>
          <w:rFonts w:ascii="Tahoma"/>
          <w:sz w:val="20"/>
        </w:rPr>
      </w:r>
    </w:p>
    <w:p>
      <w:pPr>
        <w:tabs>
          <w:tab w:pos="9307" w:val="left" w:leader="none"/>
        </w:tabs>
        <w:spacing w:line="223" w:lineRule="exact" w:before="0"/>
        <w:ind w:left="1886" w:right="0" w:firstLine="0"/>
        <w:jc w:val="left"/>
        <w:rPr>
          <w:rFonts w:ascii="Tahoma" w:hAnsi="Tahoma" w:cs="Tahoma" w:eastAsia="Tahoma" w:hint="default"/>
          <w:sz w:val="20"/>
          <w:szCs w:val="20"/>
        </w:rPr>
      </w:pPr>
      <w:r>
        <w:rPr>
          <w:rFonts w:ascii="Tahoma"/>
          <w:sz w:val="20"/>
        </w:rPr>
        <w:t>33. Typical unit bath fixtures</w:t>
      </w:r>
      <w:r>
        <w:rPr>
          <w:rFonts w:ascii="Tahoma"/>
          <w:spacing w:val="4"/>
          <w:sz w:val="20"/>
        </w:rPr>
        <w:t> </w:t>
      </w:r>
      <w:r>
        <w:rPr>
          <w:rFonts w:ascii="Tahoma"/>
          <w:sz w:val="20"/>
        </w:rPr>
        <w:t>and finishes</w:t>
        <w:tab/>
        <w:t>34. Typical unit bath tub and surround</w:t>
      </w:r>
      <w:r>
        <w:rPr>
          <w:rFonts w:ascii="Tahoma"/>
          <w:spacing w:val="-24"/>
          <w:sz w:val="20"/>
        </w:rPr>
        <w:t> </w:t>
      </w:r>
      <w:r>
        <w:rPr>
          <w:rFonts w:ascii="Tahoma"/>
          <w:sz w:val="20"/>
        </w:rPr>
        <w:t>conditions</w:t>
      </w:r>
    </w:p>
    <w:p>
      <w:pPr>
        <w:spacing w:line="240" w:lineRule="auto" w:before="0"/>
        <w:ind w:right="0"/>
        <w:rPr>
          <w:rFonts w:ascii="Tahoma" w:hAnsi="Tahoma" w:cs="Tahoma" w:eastAsia="Tahoma" w:hint="default"/>
          <w:sz w:val="20"/>
          <w:szCs w:val="20"/>
        </w:rPr>
      </w:pPr>
    </w:p>
    <w:p>
      <w:pPr>
        <w:spacing w:line="240" w:lineRule="auto" w:before="11" w:after="0"/>
        <w:ind w:right="0"/>
        <w:rPr>
          <w:rFonts w:ascii="Tahoma" w:hAnsi="Tahoma" w:cs="Tahoma" w:eastAsia="Tahoma" w:hint="default"/>
          <w:sz w:val="27"/>
          <w:szCs w:val="27"/>
        </w:rPr>
      </w:pPr>
    </w:p>
    <w:p>
      <w:pPr>
        <w:tabs>
          <w:tab w:pos="7883" w:val="left" w:leader="none"/>
        </w:tabs>
        <w:spacing w:line="240" w:lineRule="auto"/>
        <w:ind w:left="104" w:right="0" w:firstLine="0"/>
        <w:rPr>
          <w:rFonts w:ascii="Tahoma" w:hAnsi="Tahoma" w:cs="Tahoma" w:eastAsia="Tahoma" w:hint="default"/>
          <w:sz w:val="20"/>
          <w:szCs w:val="20"/>
        </w:rPr>
      </w:pPr>
      <w:r>
        <w:rPr>
          <w:rFonts w:ascii="Tahoma"/>
          <w:sz w:val="20"/>
        </w:rPr>
        <w:drawing>
          <wp:inline distT="0" distB="0" distL="0" distR="0">
            <wp:extent cx="4521254" cy="3162395"/>
            <wp:effectExtent l="0" t="0" r="0" b="0"/>
            <wp:docPr id="77" name="image42.jpeg" descr=""/>
            <wp:cNvGraphicFramePr>
              <a:graphicFrameLocks noChangeAspect="1"/>
            </wp:cNvGraphicFramePr>
            <a:graphic>
              <a:graphicData uri="http://schemas.openxmlformats.org/drawingml/2006/picture">
                <pic:pic>
                  <pic:nvPicPr>
                    <pic:cNvPr id="78" name="image42.jpeg"/>
                    <pic:cNvPicPr/>
                  </pic:nvPicPr>
                  <pic:blipFill>
                    <a:blip r:embed="rId49" cstate="print"/>
                    <a:stretch>
                      <a:fillRect/>
                    </a:stretch>
                  </pic:blipFill>
                  <pic:spPr>
                    <a:xfrm>
                      <a:off x="0" y="0"/>
                      <a:ext cx="4521254" cy="3162395"/>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4521254" cy="3162395"/>
            <wp:effectExtent l="0" t="0" r="0" b="0"/>
            <wp:docPr id="79" name="image43.jpeg" descr=""/>
            <wp:cNvGraphicFramePr>
              <a:graphicFrameLocks noChangeAspect="1"/>
            </wp:cNvGraphicFramePr>
            <a:graphic>
              <a:graphicData uri="http://schemas.openxmlformats.org/drawingml/2006/picture">
                <pic:pic>
                  <pic:nvPicPr>
                    <pic:cNvPr id="80" name="image43.jpeg"/>
                    <pic:cNvPicPr/>
                  </pic:nvPicPr>
                  <pic:blipFill>
                    <a:blip r:embed="rId50" cstate="print"/>
                    <a:stretch>
                      <a:fillRect/>
                    </a:stretch>
                  </pic:blipFill>
                  <pic:spPr>
                    <a:xfrm>
                      <a:off x="0" y="0"/>
                      <a:ext cx="4521254" cy="3162395"/>
                    </a:xfrm>
                    <a:prstGeom prst="rect">
                      <a:avLst/>
                    </a:prstGeom>
                  </pic:spPr>
                </pic:pic>
              </a:graphicData>
            </a:graphic>
          </wp:inline>
        </w:drawing>
      </w:r>
      <w:r>
        <w:rPr>
          <w:rFonts w:ascii="Tahoma"/>
          <w:sz w:val="20"/>
        </w:rPr>
      </w:r>
    </w:p>
    <w:p>
      <w:pPr>
        <w:spacing w:after="0" w:line="240" w:lineRule="auto"/>
        <w:rPr>
          <w:rFonts w:ascii="Tahoma" w:hAnsi="Tahoma" w:cs="Tahoma" w:eastAsia="Tahoma" w:hint="default"/>
          <w:sz w:val="20"/>
          <w:szCs w:val="20"/>
        </w:rPr>
        <w:sectPr>
          <w:footerReference w:type="default" r:id="rId46"/>
          <w:pgSz w:w="15840" w:h="12240" w:orient="landscape"/>
          <w:pgMar w:footer="553" w:header="0" w:top="560" w:bottom="740" w:left="320" w:right="320"/>
        </w:sectPr>
      </w:pPr>
    </w:p>
    <w:p>
      <w:pPr>
        <w:spacing w:line="542" w:lineRule="auto" w:before="54"/>
        <w:ind w:left="7544" w:right="7577" w:firstLine="0"/>
        <w:jc w:val="center"/>
        <w:rPr>
          <w:rFonts w:ascii="Arial" w:hAnsi="Arial" w:cs="Arial" w:eastAsia="Arial" w:hint="default"/>
          <w:sz w:val="19"/>
          <w:szCs w:val="19"/>
        </w:rPr>
      </w:pPr>
      <w:r>
        <w:rPr/>
        <w:pict>
          <v:group style="position:absolute;margin-left:316.859985pt;margin-top:49.350876pt;width:151.7pt;height:43.45pt;mso-position-horizontal-relative:page;mso-position-vertical-relative:paragraph;z-index:-1321528" coordorigin="6337,987" coordsize="3034,869">
            <v:group style="position:absolute;left:6343;top:999;width:36;height:2" coordorigin="6343,999" coordsize="36,2">
              <v:shape style="position:absolute;left:6343;top:999;width:36;height:2" coordorigin="6343,999" coordsize="36,0" path="m6343,999l6379,999e" filled="false" stroked="true" strokeweight=".6pt" strokecolor="#000000">
                <v:path arrowok="t"/>
              </v:shape>
            </v:group>
            <v:group style="position:absolute;left:6379;top:999;width:2986;height:2" coordorigin="6379,999" coordsize="2986,2">
              <v:shape style="position:absolute;left:6379;top:999;width:2986;height:2" coordorigin="6379,999" coordsize="2986,0" path="m6379,999l9365,999e" filled="false" stroked="true" strokeweight=".6pt" strokecolor="#000000">
                <v:path arrowok="t"/>
              </v:shape>
            </v:group>
            <v:group style="position:absolute;left:6379;top:1023;width:2950;height:2" coordorigin="6379,1023" coordsize="2950,2">
              <v:shape style="position:absolute;left:6379;top:1023;width:2950;height:2" coordorigin="6379,1023" coordsize="2950,0" path="m6379,1023l9329,1023e" filled="false" stroked="true" strokeweight=".6pt" strokecolor="#000000">
                <v:path arrowok="t"/>
              </v:shape>
            </v:group>
            <v:group style="position:absolute;left:6379;top:1285;width:2950;height:2" coordorigin="6379,1285" coordsize="2950,2">
              <v:shape style="position:absolute;left:6379;top:1285;width:2950;height:2" coordorigin="6379,1285" coordsize="2950,0" path="m6379,1285l9329,1285e" filled="false" stroked="true" strokeweight=".6pt" strokecolor="#969696">
                <v:path arrowok="t"/>
              </v:shape>
            </v:group>
            <v:group style="position:absolute;left:6379;top:1558;width:2950;height:2" coordorigin="6379,1558" coordsize="2950,2">
              <v:shape style="position:absolute;left:6379;top:1558;width:2950;height:2" coordorigin="6379,1558" coordsize="2950,0" path="m6379,1558l9329,1558e" filled="false" stroked="true" strokeweight=".6pt" strokecolor="#969696">
                <v:path arrowok="t"/>
              </v:shape>
            </v:group>
            <v:group style="position:absolute;left:6343;top:1844;width:36;height:2" coordorigin="6343,1844" coordsize="36,2">
              <v:shape style="position:absolute;left:6343;top:1844;width:36;height:2" coordorigin="6343,1844" coordsize="36,0" path="m6343,1844l6379,1844e" filled="false" stroked="true" strokeweight=".6pt" strokecolor="#000000">
                <v:path arrowok="t"/>
              </v:shape>
            </v:group>
            <v:group style="position:absolute;left:9329;top:1844;width:36;height:2" coordorigin="9329,1844" coordsize="36,2">
              <v:shape style="position:absolute;left:9329;top:1844;width:36;height:2" coordorigin="9329,1844" coordsize="36,0" path="m9329,1844l9365,1844e" filled="false" stroked="true" strokeweight=".6pt" strokecolor="#000000">
                <v:path arrowok="t"/>
              </v:shape>
            </v:group>
            <v:group style="position:absolute;left:6379;top:1820;width:2950;height:2" coordorigin="6379,1820" coordsize="2950,2">
              <v:shape style="position:absolute;left:6379;top:1820;width:2950;height:2" coordorigin="6379,1820" coordsize="2950,0" path="m6379,1820l9329,1820e" filled="false" stroked="true" strokeweight=".6pt" strokecolor="#000000">
                <v:path arrowok="t"/>
              </v:shape>
            </v:group>
            <v:group style="position:absolute;left:6379;top:1844;width:2950;height:2" coordorigin="6379,1844" coordsize="2950,2">
              <v:shape style="position:absolute;left:6379;top:1844;width:2950;height:2" coordorigin="6379,1844" coordsize="2950,0" path="m6379,1844l9329,1844e" filled="false" stroked="true" strokeweight=".6pt" strokecolor="#000000">
                <v:path arrowok="t"/>
              </v:shape>
            </v:group>
            <v:group style="position:absolute;left:6349;top:993;width:2;height:857" coordorigin="6349,993" coordsize="2,857">
              <v:shape style="position:absolute;left:6349;top:993;width:2;height:857" coordorigin="6349,993" coordsize="0,857" path="m6349,993l6349,1850e" filled="false" stroked="true" strokeweight=".6pt" strokecolor="#000000">
                <v:path arrowok="t"/>
              </v:shape>
            </v:group>
            <v:group style="position:absolute;left:6373;top:1017;width:2;height:809" coordorigin="6373,1017" coordsize="2,809">
              <v:shape style="position:absolute;left:6373;top:1017;width:2;height:809" coordorigin="6373,1017" coordsize="0,809" path="m6373,1017l6373,1826e" filled="false" stroked="true" strokeweight=".6pt" strokecolor="#000000">
                <v:path arrowok="t"/>
              </v:shape>
            </v:group>
            <v:group style="position:absolute;left:9335;top:1017;width:2;height:809" coordorigin="9335,1017" coordsize="2,809">
              <v:shape style="position:absolute;left:9335;top:1017;width:2;height:809" coordorigin="9335,1017" coordsize="0,809" path="m9335,1017l9335,1826e" filled="false" stroked="true" strokeweight=".6pt" strokecolor="#000000">
                <v:path arrowok="t"/>
              </v:shape>
            </v:group>
            <v:group style="position:absolute;left:9359;top:993;width:2;height:857" coordorigin="9359,993" coordsize="2,857">
              <v:shape style="position:absolute;left:9359;top:993;width:2;height:857" coordorigin="9359,993" coordsize="0,857" path="m9359,993l9359,1850e" filled="false" stroked="true" strokeweight=".6pt" strokecolor="#000000">
                <v:path arrowok="t"/>
              </v:shape>
              <v:shape style="position:absolute;left:7073;top:1089;width:764;height:128" type="#_x0000_t202" filled="false" stroked="false">
                <v:textbox inset="0,0,0,0">
                  <w:txbxContent>
                    <w:p>
                      <w:pPr>
                        <w:spacing w:line="127" w:lineRule="exact" w:before="0"/>
                        <w:ind w:left="0" w:right="0" w:firstLine="0"/>
                        <w:jc w:val="left"/>
                        <w:rPr>
                          <w:rFonts w:ascii="Arial" w:hAnsi="Arial" w:cs="Arial" w:eastAsia="Arial" w:hint="default"/>
                          <w:sz w:val="12"/>
                          <w:szCs w:val="12"/>
                        </w:rPr>
                      </w:pPr>
                      <w:r>
                        <w:rPr>
                          <w:rFonts w:ascii="Arial"/>
                          <w:w w:val="105"/>
                          <w:sz w:val="12"/>
                        </w:rPr>
                        <w:t>Current</w:t>
                      </w:r>
                      <w:r>
                        <w:rPr>
                          <w:rFonts w:ascii="Arial"/>
                          <w:spacing w:val="7"/>
                          <w:w w:val="105"/>
                          <w:sz w:val="12"/>
                        </w:rPr>
                        <w:t> </w:t>
                      </w:r>
                      <w:r>
                        <w:rPr>
                          <w:rFonts w:ascii="Arial"/>
                          <w:w w:val="105"/>
                          <w:sz w:val="12"/>
                        </w:rPr>
                        <w:t>Year:</w:t>
                      </w:r>
                      <w:r>
                        <w:rPr>
                          <w:rFonts w:ascii="Arial"/>
                          <w:sz w:val="12"/>
                        </w:rPr>
                      </w:r>
                    </w:p>
                  </w:txbxContent>
                </v:textbox>
                <w10:wrap type="none"/>
              </v:shape>
              <v:shape style="position:absolute;left:8467;top:1089;width:283;height:128" type="#_x0000_t202" filled="false" stroked="false">
                <v:textbox inset="0,0,0,0">
                  <w:txbxContent>
                    <w:p>
                      <w:pPr>
                        <w:spacing w:line="127" w:lineRule="exact" w:before="0"/>
                        <w:ind w:left="0" w:right="0" w:firstLine="0"/>
                        <w:jc w:val="left"/>
                        <w:rPr>
                          <w:rFonts w:ascii="Arial" w:hAnsi="Arial" w:cs="Arial" w:eastAsia="Arial" w:hint="default"/>
                          <w:sz w:val="12"/>
                          <w:szCs w:val="12"/>
                        </w:rPr>
                      </w:pPr>
                      <w:r>
                        <w:rPr>
                          <w:rFonts w:ascii="Arial"/>
                          <w:color w:val="000080"/>
                          <w:w w:val="105"/>
                          <w:sz w:val="12"/>
                        </w:rPr>
                        <w:t>2013</w:t>
                      </w:r>
                      <w:r>
                        <w:rPr>
                          <w:rFonts w:ascii="Arial"/>
                          <w:sz w:val="12"/>
                        </w:rPr>
                      </w:r>
                    </w:p>
                  </w:txbxContent>
                </v:textbox>
                <w10:wrap type="none"/>
              </v:shape>
              <v:shape style="position:absolute;left:6569;top:1358;width:1266;height:394" type="#_x0000_t202" filled="false" stroked="false">
                <v:textbox inset="0,0,0,0">
                  <w:txbxContent>
                    <w:p>
                      <w:pPr>
                        <w:spacing w:line="129" w:lineRule="exact" w:before="0"/>
                        <w:ind w:left="0" w:right="0" w:firstLine="0"/>
                        <w:jc w:val="left"/>
                        <w:rPr>
                          <w:rFonts w:ascii="Arial" w:hAnsi="Arial" w:cs="Arial" w:eastAsia="Arial" w:hint="default"/>
                          <w:sz w:val="12"/>
                          <w:szCs w:val="12"/>
                        </w:rPr>
                      </w:pPr>
                      <w:r>
                        <w:rPr>
                          <w:rFonts w:ascii="Arial"/>
                          <w:w w:val="105"/>
                          <w:sz w:val="12"/>
                        </w:rPr>
                        <w:t>Budget Effective</w:t>
                      </w:r>
                      <w:r>
                        <w:rPr>
                          <w:rFonts w:ascii="Arial"/>
                          <w:spacing w:val="11"/>
                          <w:w w:val="105"/>
                          <w:sz w:val="12"/>
                        </w:rPr>
                        <w:t> </w:t>
                      </w:r>
                      <w:r>
                        <w:rPr>
                          <w:rFonts w:ascii="Arial"/>
                          <w:w w:val="105"/>
                          <w:sz w:val="12"/>
                        </w:rPr>
                        <w:t>Date:</w:t>
                      </w:r>
                      <w:r>
                        <w:rPr>
                          <w:rFonts w:ascii="Arial"/>
                          <w:sz w:val="12"/>
                        </w:rPr>
                      </w:r>
                    </w:p>
                    <w:p>
                      <w:pPr>
                        <w:spacing w:line="240" w:lineRule="auto" w:before="2"/>
                        <w:rPr>
                          <w:rFonts w:ascii="Arial" w:hAnsi="Arial" w:cs="Arial" w:eastAsia="Arial" w:hint="default"/>
                          <w:b/>
                          <w:bCs/>
                          <w:sz w:val="11"/>
                          <w:szCs w:val="11"/>
                        </w:rPr>
                      </w:pPr>
                    </w:p>
                    <w:p>
                      <w:pPr>
                        <w:spacing w:line="137" w:lineRule="exact" w:before="0"/>
                        <w:ind w:left="542" w:right="0" w:firstLine="0"/>
                        <w:jc w:val="left"/>
                        <w:rPr>
                          <w:rFonts w:ascii="Arial" w:hAnsi="Arial" w:cs="Arial" w:eastAsia="Arial" w:hint="default"/>
                          <w:sz w:val="12"/>
                          <w:szCs w:val="12"/>
                        </w:rPr>
                      </w:pPr>
                      <w:r>
                        <w:rPr>
                          <w:rFonts w:ascii="Arial"/>
                          <w:w w:val="105"/>
                          <w:sz w:val="12"/>
                        </w:rPr>
                        <w:t>Report</w:t>
                      </w:r>
                      <w:r>
                        <w:rPr>
                          <w:rFonts w:ascii="Arial"/>
                          <w:spacing w:val="6"/>
                          <w:w w:val="105"/>
                          <w:sz w:val="12"/>
                        </w:rPr>
                        <w:t> </w:t>
                      </w:r>
                      <w:r>
                        <w:rPr>
                          <w:rFonts w:ascii="Arial"/>
                          <w:w w:val="105"/>
                          <w:sz w:val="12"/>
                        </w:rPr>
                        <w:t>Date:</w:t>
                      </w:r>
                      <w:r>
                        <w:rPr>
                          <w:rFonts w:ascii="Arial"/>
                          <w:sz w:val="12"/>
                        </w:rPr>
                      </w:r>
                    </w:p>
                  </w:txbxContent>
                </v:textbox>
                <w10:wrap type="none"/>
              </v:shape>
              <v:shape style="position:absolute;left:8158;top:1358;width:913;height:394" type="#_x0000_t202" filled="false" stroked="false">
                <v:textbox inset="0,0,0,0">
                  <w:txbxContent>
                    <w:p>
                      <w:pPr>
                        <w:spacing w:line="129" w:lineRule="exact" w:before="0"/>
                        <w:ind w:left="0" w:right="0" w:firstLine="0"/>
                        <w:jc w:val="left"/>
                        <w:rPr>
                          <w:rFonts w:ascii="Arial" w:hAnsi="Arial" w:cs="Arial" w:eastAsia="Arial" w:hint="default"/>
                          <w:sz w:val="12"/>
                          <w:szCs w:val="12"/>
                        </w:rPr>
                      </w:pPr>
                      <w:r>
                        <w:rPr>
                          <w:rFonts w:ascii="Arial"/>
                          <w:color w:val="000080"/>
                          <w:w w:val="105"/>
                          <w:sz w:val="12"/>
                        </w:rPr>
                        <w:t>January 1,</w:t>
                      </w:r>
                      <w:r>
                        <w:rPr>
                          <w:rFonts w:ascii="Arial"/>
                          <w:color w:val="000080"/>
                          <w:spacing w:val="8"/>
                          <w:w w:val="105"/>
                          <w:sz w:val="12"/>
                        </w:rPr>
                        <w:t> </w:t>
                      </w:r>
                      <w:r>
                        <w:rPr>
                          <w:rFonts w:ascii="Arial"/>
                          <w:color w:val="000080"/>
                          <w:w w:val="105"/>
                          <w:sz w:val="12"/>
                        </w:rPr>
                        <w:t>2013</w:t>
                      </w:r>
                      <w:r>
                        <w:rPr>
                          <w:rFonts w:ascii="Arial"/>
                          <w:sz w:val="12"/>
                        </w:rPr>
                      </w:r>
                    </w:p>
                    <w:p>
                      <w:pPr>
                        <w:spacing w:line="240" w:lineRule="auto" w:before="2"/>
                        <w:rPr>
                          <w:rFonts w:ascii="Arial" w:hAnsi="Arial" w:cs="Arial" w:eastAsia="Arial" w:hint="default"/>
                          <w:b/>
                          <w:bCs/>
                          <w:sz w:val="11"/>
                          <w:szCs w:val="11"/>
                        </w:rPr>
                      </w:pPr>
                    </w:p>
                    <w:p>
                      <w:pPr>
                        <w:spacing w:line="137" w:lineRule="exact" w:before="0"/>
                        <w:ind w:left="76" w:right="0" w:firstLine="0"/>
                        <w:jc w:val="left"/>
                        <w:rPr>
                          <w:rFonts w:ascii="Arial" w:hAnsi="Arial" w:cs="Arial" w:eastAsia="Arial" w:hint="default"/>
                          <w:sz w:val="12"/>
                          <w:szCs w:val="12"/>
                        </w:rPr>
                      </w:pPr>
                      <w:r>
                        <w:rPr>
                          <w:rFonts w:ascii="Arial"/>
                          <w:color w:val="000080"/>
                          <w:w w:val="105"/>
                          <w:sz w:val="12"/>
                        </w:rPr>
                        <w:t>July 11,</w:t>
                      </w:r>
                      <w:r>
                        <w:rPr>
                          <w:rFonts w:ascii="Arial"/>
                          <w:color w:val="000080"/>
                          <w:spacing w:val="7"/>
                          <w:w w:val="105"/>
                          <w:sz w:val="12"/>
                        </w:rPr>
                        <w:t> </w:t>
                      </w:r>
                      <w:r>
                        <w:rPr>
                          <w:rFonts w:ascii="Arial"/>
                          <w:color w:val="000080"/>
                          <w:w w:val="105"/>
                          <w:sz w:val="12"/>
                        </w:rPr>
                        <w:t>2013</w:t>
                      </w:r>
                      <w:r>
                        <w:rPr>
                          <w:rFonts w:ascii="Arial"/>
                          <w:sz w:val="12"/>
                        </w:rPr>
                      </w:r>
                    </w:p>
                  </w:txbxContent>
                </v:textbox>
                <w10:wrap type="none"/>
              </v:shape>
            </v:group>
            <w10:wrap type="none"/>
          </v:group>
        </w:pict>
      </w:r>
      <w:r>
        <w:rPr/>
        <w:pict>
          <v:group style="position:absolute;margin-left:540.780029pt;margin-top:49.350876pt;width:114.4pt;height:43.45pt;mso-position-horizontal-relative:page;mso-position-vertical-relative:paragraph;z-index:-1321408" coordorigin="10816,987" coordsize="2288,869">
            <v:group style="position:absolute;left:10822;top:999;width:36;height:2" coordorigin="10822,999" coordsize="36,2">
              <v:shape style="position:absolute;left:10822;top:999;width:36;height:2" coordorigin="10822,999" coordsize="36,0" path="m10822,999l10858,999e" filled="false" stroked="true" strokeweight=".6pt" strokecolor="#000000">
                <v:path arrowok="t"/>
              </v:shape>
            </v:group>
            <v:group style="position:absolute;left:10858;top:999;width:2204;height:2" coordorigin="10858,999" coordsize="2204,2">
              <v:shape style="position:absolute;left:10858;top:999;width:2204;height:2" coordorigin="10858,999" coordsize="2204,0" path="m10858,999l13061,999e" filled="false" stroked="true" strokeweight=".6pt" strokecolor="#000000">
                <v:path arrowok="t"/>
              </v:shape>
            </v:group>
            <v:group style="position:absolute;left:10858;top:1023;width:2204;height:2" coordorigin="10858,1023" coordsize="2204,2">
              <v:shape style="position:absolute;left:10858;top:1023;width:2204;height:2" coordorigin="10858,1023" coordsize="2204,0" path="m10858,1023l13061,1023e" filled="false" stroked="true" strokeweight=".6pt" strokecolor="#000000">
                <v:path arrowok="t"/>
              </v:shape>
            </v:group>
            <v:group style="position:absolute;left:10858;top:1285;width:2204;height:2" coordorigin="10858,1285" coordsize="2204,2">
              <v:shape style="position:absolute;left:10858;top:1285;width:2204;height:2" coordorigin="10858,1285" coordsize="2204,0" path="m10858,1285l13061,1285e" filled="false" stroked="true" strokeweight=".6pt" strokecolor="#969696">
                <v:path arrowok="t"/>
              </v:shape>
            </v:group>
            <v:group style="position:absolute;left:10858;top:1558;width:2204;height:2" coordorigin="10858,1558" coordsize="2204,2">
              <v:shape style="position:absolute;left:10858;top:1558;width:2204;height:2" coordorigin="10858,1558" coordsize="2204,0" path="m10858,1558l13061,1558e" filled="false" stroked="true" strokeweight=".6pt" strokecolor="#969696">
                <v:path arrowok="t"/>
              </v:shape>
            </v:group>
            <v:group style="position:absolute;left:10822;top:1844;width:36;height:2" coordorigin="10822,1844" coordsize="36,2">
              <v:shape style="position:absolute;left:10822;top:1844;width:36;height:2" coordorigin="10822,1844" coordsize="36,0" path="m10822,1844l10858,1844e" filled="false" stroked="true" strokeweight=".6pt" strokecolor="#000000">
                <v:path arrowok="t"/>
              </v:shape>
            </v:group>
            <v:group style="position:absolute;left:13061;top:1844;width:36;height:2" coordorigin="13061,1844" coordsize="36,2">
              <v:shape style="position:absolute;left:13061;top:1844;width:36;height:2" coordorigin="13061,1844" coordsize="36,0" path="m13061,1844l13097,1844e" filled="false" stroked="true" strokeweight=".6pt" strokecolor="#000000">
                <v:path arrowok="t"/>
              </v:shape>
            </v:group>
            <v:group style="position:absolute;left:10858;top:1820;width:2204;height:2" coordorigin="10858,1820" coordsize="2204,2">
              <v:shape style="position:absolute;left:10858;top:1820;width:2204;height:2" coordorigin="10858,1820" coordsize="2204,0" path="m10858,1820l13061,1820e" filled="false" stroked="true" strokeweight=".6pt" strokecolor="#000000">
                <v:path arrowok="t"/>
              </v:shape>
            </v:group>
            <v:group style="position:absolute;left:10858;top:1844;width:2204;height:2" coordorigin="10858,1844" coordsize="2204,2">
              <v:shape style="position:absolute;left:10858;top:1844;width:2204;height:2" coordorigin="10858,1844" coordsize="2204,0" path="m10858,1844l13061,1844e" filled="false" stroked="true" strokeweight=".6pt" strokecolor="#000000">
                <v:path arrowok="t"/>
              </v:shape>
            </v:group>
            <v:group style="position:absolute;left:10828;top:993;width:2;height:857" coordorigin="10828,993" coordsize="2,857">
              <v:shape style="position:absolute;left:10828;top:993;width:2;height:857" coordorigin="10828,993" coordsize="0,857" path="m10828,993l10828,1850e" filled="false" stroked="true" strokeweight=".6pt" strokecolor="#000000">
                <v:path arrowok="t"/>
              </v:shape>
            </v:group>
            <v:group style="position:absolute;left:10852;top:1017;width:2;height:809" coordorigin="10852,1017" coordsize="2,809">
              <v:shape style="position:absolute;left:10852;top:1017;width:2;height:809" coordorigin="10852,1017" coordsize="0,809" path="m10852,1017l10852,1826e" filled="false" stroked="true" strokeweight=".6pt" strokecolor="#000000">
                <v:path arrowok="t"/>
              </v:shape>
            </v:group>
            <v:group style="position:absolute;left:13067;top:1017;width:2;height:809" coordorigin="13067,1017" coordsize="2,809">
              <v:shape style="position:absolute;left:13067;top:1017;width:2;height:809" coordorigin="13067,1017" coordsize="0,809" path="m13067,1017l13067,1826e" filled="false" stroked="true" strokeweight=".6pt" strokecolor="#000000">
                <v:path arrowok="t"/>
              </v:shape>
            </v:group>
            <v:group style="position:absolute;left:13091;top:993;width:2;height:857" coordorigin="13091,993" coordsize="2,857">
              <v:shape style="position:absolute;left:13091;top:993;width:2;height:857" coordorigin="13091,993" coordsize="0,857" path="m13091,993l13091,1850e" filled="false" stroked="true" strokeweight=".6pt" strokecolor="#000000">
                <v:path arrowok="t"/>
              </v:shape>
            </v:group>
            <v:group style="position:absolute;left:13061;top:999;width:36;height:2" coordorigin="13061,999" coordsize="36,2">
              <v:shape style="position:absolute;left:13061;top:999;width:36;height:2" coordorigin="13061,999" coordsize="36,0" path="m13061,999l13097,999e" filled="false" stroked="true" strokeweight=".6pt" strokecolor="#000000">
                <v:path arrowok="t"/>
              </v:shape>
              <v:shape style="position:absolute;left:11359;top:1089;width:1326;height:128" type="#_x0000_t202" filled="false" stroked="false">
                <v:textbox inset="0,0,0,0">
                  <w:txbxContent>
                    <w:p>
                      <w:pPr>
                        <w:spacing w:line="127" w:lineRule="exact" w:before="0"/>
                        <w:ind w:left="0" w:right="0" w:firstLine="0"/>
                        <w:jc w:val="left"/>
                        <w:rPr>
                          <w:rFonts w:ascii="Arial" w:hAnsi="Arial" w:cs="Arial" w:eastAsia="Arial" w:hint="default"/>
                          <w:sz w:val="12"/>
                          <w:szCs w:val="12"/>
                        </w:rPr>
                      </w:pPr>
                      <w:r>
                        <w:rPr>
                          <w:rFonts w:ascii="Arial"/>
                          <w:w w:val="105"/>
                          <w:sz w:val="12"/>
                        </w:rPr>
                        <w:t>Number of Units:   </w:t>
                      </w:r>
                      <w:r>
                        <w:rPr>
                          <w:rFonts w:ascii="Arial"/>
                          <w:spacing w:val="29"/>
                          <w:w w:val="105"/>
                          <w:sz w:val="12"/>
                        </w:rPr>
                        <w:t> </w:t>
                      </w:r>
                      <w:r>
                        <w:rPr>
                          <w:rFonts w:ascii="Arial"/>
                          <w:color w:val="000080"/>
                          <w:w w:val="105"/>
                          <w:sz w:val="12"/>
                        </w:rPr>
                        <w:t>144</w:t>
                      </w:r>
                      <w:r>
                        <w:rPr>
                          <w:rFonts w:ascii="Arial"/>
                          <w:sz w:val="12"/>
                        </w:rPr>
                      </w:r>
                    </w:p>
                  </w:txbxContent>
                </v:textbox>
                <w10:wrap type="none"/>
              </v:shape>
              <v:shape style="position:absolute;left:11102;top:1358;width:1224;height:394" type="#_x0000_t202" filled="false" stroked="false">
                <v:textbox inset="0,0,0,0">
                  <w:txbxContent>
                    <w:p>
                      <w:pPr>
                        <w:spacing w:line="129" w:lineRule="exact" w:before="0"/>
                        <w:ind w:left="0" w:right="0" w:firstLine="158"/>
                        <w:jc w:val="left"/>
                        <w:rPr>
                          <w:rFonts w:ascii="Arial" w:hAnsi="Arial" w:cs="Arial" w:eastAsia="Arial" w:hint="default"/>
                          <w:sz w:val="12"/>
                          <w:szCs w:val="12"/>
                        </w:rPr>
                      </w:pPr>
                      <w:r>
                        <w:rPr>
                          <w:rFonts w:ascii="Arial"/>
                          <w:w w:val="105"/>
                          <w:sz w:val="12"/>
                        </w:rPr>
                        <w:t>Total Square</w:t>
                      </w:r>
                      <w:r>
                        <w:rPr>
                          <w:rFonts w:ascii="Arial"/>
                          <w:spacing w:val="9"/>
                          <w:w w:val="105"/>
                          <w:sz w:val="12"/>
                        </w:rPr>
                        <w:t> </w:t>
                      </w:r>
                      <w:r>
                        <w:rPr>
                          <w:rFonts w:ascii="Arial"/>
                          <w:w w:val="105"/>
                          <w:sz w:val="12"/>
                        </w:rPr>
                        <w:t>Feet:</w:t>
                      </w:r>
                      <w:r>
                        <w:rPr>
                          <w:rFonts w:ascii="Arial"/>
                          <w:sz w:val="12"/>
                        </w:rPr>
                      </w:r>
                    </w:p>
                    <w:p>
                      <w:pPr>
                        <w:spacing w:line="240" w:lineRule="auto" w:before="2"/>
                        <w:rPr>
                          <w:rFonts w:ascii="Arial" w:hAnsi="Arial" w:cs="Arial" w:eastAsia="Arial" w:hint="default"/>
                          <w:b/>
                          <w:bCs/>
                          <w:sz w:val="11"/>
                          <w:szCs w:val="11"/>
                        </w:rPr>
                      </w:pPr>
                    </w:p>
                    <w:p>
                      <w:pPr>
                        <w:spacing w:line="137" w:lineRule="exact" w:before="0"/>
                        <w:ind w:left="0" w:right="0" w:firstLine="0"/>
                        <w:jc w:val="left"/>
                        <w:rPr>
                          <w:rFonts w:ascii="Arial" w:hAnsi="Arial" w:cs="Arial" w:eastAsia="Arial" w:hint="default"/>
                          <w:sz w:val="12"/>
                          <w:szCs w:val="12"/>
                        </w:rPr>
                      </w:pPr>
                      <w:r>
                        <w:rPr>
                          <w:rFonts w:ascii="Arial"/>
                          <w:color w:val="000080"/>
                          <w:w w:val="105"/>
                          <w:sz w:val="12"/>
                        </w:rPr>
                        <w:t>Default Inflation</w:t>
                      </w:r>
                      <w:r>
                        <w:rPr>
                          <w:rFonts w:ascii="Arial"/>
                          <w:color w:val="000080"/>
                          <w:spacing w:val="11"/>
                          <w:w w:val="105"/>
                          <w:sz w:val="12"/>
                        </w:rPr>
                        <w:t> </w:t>
                      </w:r>
                      <w:r>
                        <w:rPr>
                          <w:rFonts w:ascii="Arial"/>
                          <w:color w:val="000080"/>
                          <w:w w:val="105"/>
                          <w:sz w:val="12"/>
                        </w:rPr>
                        <w:t>Rate:</w:t>
                      </w:r>
                      <w:r>
                        <w:rPr>
                          <w:rFonts w:ascii="Arial"/>
                          <w:sz w:val="12"/>
                        </w:rPr>
                      </w:r>
                    </w:p>
                  </w:txbxContent>
                </v:textbox>
                <w10:wrap type="none"/>
              </v:shape>
              <v:shape style="position:absolute;left:12470;top:1372;width:408;height:113" type="#_x0000_t202" filled="false" stroked="false">
                <v:textbox inset="0,0,0,0">
                  <w:txbxContent>
                    <w:p>
                      <w:pPr>
                        <w:spacing w:line="113" w:lineRule="exact" w:before="0"/>
                        <w:ind w:left="0" w:right="0" w:firstLine="0"/>
                        <w:jc w:val="left"/>
                        <w:rPr>
                          <w:rFonts w:ascii="Arial" w:hAnsi="Arial" w:cs="Arial" w:eastAsia="Arial" w:hint="default"/>
                          <w:sz w:val="11"/>
                          <w:szCs w:val="11"/>
                        </w:rPr>
                      </w:pPr>
                      <w:r>
                        <w:rPr>
                          <w:rFonts w:ascii="Arial"/>
                          <w:sz w:val="11"/>
                        </w:rPr>
                        <w:t>142,150</w:t>
                      </w:r>
                    </w:p>
                  </w:txbxContent>
                </v:textbox>
                <w10:wrap type="none"/>
              </v:shape>
              <v:shape style="position:absolute;left:12473;top:1636;width:290;height:128" type="#_x0000_t202" filled="false" stroked="false">
                <v:textbox inset="0,0,0,0">
                  <w:txbxContent>
                    <w:p>
                      <w:pPr>
                        <w:spacing w:line="127" w:lineRule="exact" w:before="0"/>
                        <w:ind w:left="0" w:right="0" w:firstLine="0"/>
                        <w:jc w:val="left"/>
                        <w:rPr>
                          <w:rFonts w:ascii="Arial" w:hAnsi="Arial" w:cs="Arial" w:eastAsia="Arial" w:hint="default"/>
                          <w:sz w:val="12"/>
                          <w:szCs w:val="12"/>
                        </w:rPr>
                      </w:pPr>
                      <w:r>
                        <w:rPr>
                          <w:rFonts w:ascii="Arial"/>
                          <w:color w:val="000080"/>
                          <w:w w:val="105"/>
                          <w:sz w:val="12"/>
                        </w:rPr>
                        <w:t>3.0%</w:t>
                      </w:r>
                      <w:r>
                        <w:rPr>
                          <w:rFonts w:ascii="Arial"/>
                          <w:sz w:val="12"/>
                        </w:rPr>
                      </w:r>
                    </w:p>
                  </w:txbxContent>
                </v:textbox>
                <w10:wrap type="none"/>
              </v:shape>
            </v:group>
            <w10:wrap type="none"/>
          </v:group>
        </w:pict>
      </w:r>
      <w:r>
        <w:rPr/>
        <w:pict>
          <v:group style="position:absolute;margin-left:167.100006pt;margin-top:170.639999pt;width:2.4pt;height:9pt;mso-position-horizontal-relative:page;mso-position-vertical-relative:page;z-index:-1321384" coordorigin="3342,3413" coordsize="48,180">
            <v:group style="position:absolute;left:3360;top:3431;width:12;height:2" coordorigin="3360,3431" coordsize="12,2">
              <v:shape style="position:absolute;left:3360;top:3431;width:12;height:2" coordorigin="3360,3431" coordsize="12,0" path="m3360,3431l3372,3431e" filled="false" stroked="true" strokeweight="1.8pt" strokecolor="#000000">
                <v:path arrowok="t"/>
              </v:shape>
            </v:group>
            <v:group style="position:absolute;left:3360;top:3479;width:12;height:2" coordorigin="3360,3479" coordsize="12,2">
              <v:shape style="position:absolute;left:3360;top:3479;width:12;height:2" coordorigin="3360,3479" coordsize="12,0" path="m3360,3479l3372,3479e" filled="false" stroked="true" strokeweight="1.8pt" strokecolor="#000000">
                <v:path arrowok="t"/>
              </v:shape>
            </v:group>
            <v:group style="position:absolute;left:3360;top:3527;width:12;height:2" coordorigin="3360,3527" coordsize="12,2">
              <v:shape style="position:absolute;left:3360;top:3527;width:12;height:2" coordorigin="3360,3527" coordsize="12,0" path="m3360,3527l3372,3527e" filled="false" stroked="true" strokeweight="1.8pt" strokecolor="#000000">
                <v:path arrowok="t"/>
              </v:shape>
            </v:group>
            <v:group style="position:absolute;left:3360;top:3575;width:12;height:2" coordorigin="3360,3575" coordsize="12,2">
              <v:shape style="position:absolute;left:3360;top:3575;width:12;height:2" coordorigin="3360,3575" coordsize="12,0" path="m3360,3575l3372,3575e" filled="false" stroked="true" strokeweight="1.8pt" strokecolor="#000000">
                <v:path arrowok="t"/>
              </v:shape>
            </v:group>
            <w10:wrap type="none"/>
          </v:group>
        </w:pict>
      </w:r>
      <w:r>
        <w:rPr/>
        <w:pict>
          <v:group style="position:absolute;margin-left:167.100006pt;margin-top:307.440002pt;width:2.4pt;height:9pt;mso-position-horizontal-relative:page;mso-position-vertical-relative:page;z-index:-1321360" coordorigin="3342,6149" coordsize="48,180">
            <v:group style="position:absolute;left:3360;top:6167;width:12;height:2" coordorigin="3360,6167" coordsize="12,2">
              <v:shape style="position:absolute;left:3360;top:6167;width:12;height:2" coordorigin="3360,6167" coordsize="12,0" path="m3360,6167l3372,6167e" filled="false" stroked="true" strokeweight="1.8pt" strokecolor="#000000">
                <v:path arrowok="t"/>
              </v:shape>
            </v:group>
            <v:group style="position:absolute;left:3360;top:6215;width:12;height:2" coordorigin="3360,6215" coordsize="12,2">
              <v:shape style="position:absolute;left:3360;top:6215;width:12;height:2" coordorigin="3360,6215" coordsize="12,0" path="m3360,6215l3372,6215e" filled="false" stroked="true" strokeweight="1.8pt" strokecolor="#000000">
                <v:path arrowok="t"/>
              </v:shape>
            </v:group>
            <v:group style="position:absolute;left:3360;top:6263;width:12;height:2" coordorigin="3360,6263" coordsize="12,2">
              <v:shape style="position:absolute;left:3360;top:6263;width:12;height:2" coordorigin="3360,6263" coordsize="12,0" path="m3360,6263l3372,6263e" filled="false" stroked="true" strokeweight="1.8pt" strokecolor="#000000">
                <v:path arrowok="t"/>
              </v:shape>
            </v:group>
            <v:group style="position:absolute;left:3360;top:6311;width:12;height:2" coordorigin="3360,6311" coordsize="12,2">
              <v:shape style="position:absolute;left:3360;top:6311;width:12;height:2" coordorigin="3360,6311" coordsize="12,0" path="m3360,6311l3372,6311e" filled="false" stroked="true" strokeweight="1.8pt" strokecolor="#000000">
                <v:path arrowok="t"/>
              </v:shape>
            </v:group>
            <w10:wrap type="none"/>
          </v:group>
        </w:pict>
      </w:r>
      <w:r>
        <w:rPr/>
        <w:pict>
          <v:shape style="position:absolute;margin-left:25.32pt;margin-top:49.650875pt;width:219.45pt;height:42.85pt;mso-position-horizontal-relative:page;mso-position-vertical-relative:paragraph;z-index:14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159"/>
                    <w:gridCol w:w="2176"/>
                  </w:tblGrid>
                  <w:tr>
                    <w:trPr>
                      <w:trHeight w:val="274" w:hRule="exact"/>
                    </w:trPr>
                    <w:tc>
                      <w:tcPr>
                        <w:tcW w:w="2159"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50"/>
                          <w:ind w:right="74"/>
                          <w:jc w:val="right"/>
                          <w:rPr>
                            <w:rFonts w:ascii="Arial" w:hAnsi="Arial" w:cs="Arial" w:eastAsia="Arial" w:hint="default"/>
                            <w:sz w:val="12"/>
                            <w:szCs w:val="12"/>
                          </w:rPr>
                        </w:pPr>
                        <w:r>
                          <w:rPr>
                            <w:rFonts w:ascii="Arial"/>
                            <w:w w:val="105"/>
                            <w:sz w:val="12"/>
                          </w:rPr>
                          <w:t>Owner Sponsor</w:t>
                        </w:r>
                        <w:r>
                          <w:rPr>
                            <w:rFonts w:ascii="Arial"/>
                            <w:spacing w:val="12"/>
                            <w:w w:val="105"/>
                            <w:sz w:val="12"/>
                          </w:rPr>
                          <w:t> </w:t>
                        </w:r>
                        <w:r>
                          <w:rPr>
                            <w:rFonts w:ascii="Arial"/>
                            <w:w w:val="105"/>
                            <w:sz w:val="12"/>
                          </w:rPr>
                          <w:t>Name:</w:t>
                        </w:r>
                        <w:r>
                          <w:rPr>
                            <w:rFonts w:ascii="Arial"/>
                            <w:sz w:val="12"/>
                          </w:rPr>
                        </w:r>
                      </w:p>
                    </w:tc>
                    <w:tc>
                      <w:tcPr>
                        <w:tcW w:w="2176"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50"/>
                          <w:ind w:left="76" w:right="0"/>
                          <w:jc w:val="left"/>
                          <w:rPr>
                            <w:rFonts w:ascii="Arial" w:hAnsi="Arial" w:cs="Arial" w:eastAsia="Arial" w:hint="default"/>
                            <w:sz w:val="12"/>
                            <w:szCs w:val="12"/>
                          </w:rPr>
                        </w:pPr>
                        <w:r>
                          <w:rPr>
                            <w:rFonts w:ascii="Arial"/>
                            <w:color w:val="000080"/>
                            <w:w w:val="105"/>
                            <w:sz w:val="12"/>
                          </w:rPr>
                          <w:t>Greenwich Housing</w:t>
                        </w:r>
                        <w:r>
                          <w:rPr>
                            <w:rFonts w:ascii="Arial"/>
                            <w:color w:val="000080"/>
                            <w:spacing w:val="15"/>
                            <w:w w:val="105"/>
                            <w:sz w:val="12"/>
                          </w:rPr>
                          <w:t> </w:t>
                        </w:r>
                        <w:r>
                          <w:rPr>
                            <w:rFonts w:ascii="Arial"/>
                            <w:color w:val="000080"/>
                            <w:w w:val="105"/>
                            <w:sz w:val="12"/>
                          </w:rPr>
                          <w:t>Authority</w:t>
                        </w:r>
                        <w:r>
                          <w:rPr>
                            <w:rFonts w:ascii="Arial"/>
                            <w:sz w:val="12"/>
                          </w:rPr>
                        </w:r>
                      </w:p>
                    </w:tc>
                  </w:tr>
                  <w:tr>
                    <w:trPr>
                      <w:trHeight w:val="274" w:hRule="exact"/>
                    </w:trPr>
                    <w:tc>
                      <w:tcPr>
                        <w:tcW w:w="2159"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62"/>
                          <w:ind w:right="89"/>
                          <w:jc w:val="right"/>
                          <w:rPr>
                            <w:rFonts w:ascii="Arial" w:hAnsi="Arial" w:cs="Arial" w:eastAsia="Arial" w:hint="default"/>
                            <w:sz w:val="12"/>
                            <w:szCs w:val="12"/>
                          </w:rPr>
                        </w:pPr>
                        <w:r>
                          <w:rPr>
                            <w:rFonts w:ascii="Arial"/>
                            <w:w w:val="105"/>
                            <w:sz w:val="12"/>
                          </w:rPr>
                          <w:t>Project</w:t>
                        </w:r>
                        <w:r>
                          <w:rPr>
                            <w:rFonts w:ascii="Arial"/>
                            <w:spacing w:val="7"/>
                            <w:w w:val="105"/>
                            <w:sz w:val="12"/>
                          </w:rPr>
                          <w:t> </w:t>
                        </w:r>
                        <w:r>
                          <w:rPr>
                            <w:rFonts w:ascii="Arial"/>
                            <w:w w:val="105"/>
                            <w:sz w:val="12"/>
                          </w:rPr>
                          <w:t>Name:</w:t>
                        </w:r>
                        <w:r>
                          <w:rPr>
                            <w:rFonts w:ascii="Arial"/>
                            <w:sz w:val="12"/>
                          </w:rPr>
                        </w:r>
                      </w:p>
                    </w:tc>
                    <w:tc>
                      <w:tcPr>
                        <w:tcW w:w="2176"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58"/>
                          <w:ind w:left="76" w:right="0"/>
                          <w:jc w:val="left"/>
                          <w:rPr>
                            <w:rFonts w:ascii="Arial" w:hAnsi="Arial" w:cs="Arial" w:eastAsia="Arial" w:hint="default"/>
                            <w:sz w:val="12"/>
                            <w:szCs w:val="12"/>
                          </w:rPr>
                        </w:pPr>
                        <w:r>
                          <w:rPr>
                            <w:rFonts w:ascii="Arial"/>
                            <w:color w:val="000080"/>
                            <w:w w:val="105"/>
                            <w:sz w:val="12"/>
                          </w:rPr>
                          <w:t>Armstrong</w:t>
                        </w:r>
                        <w:r>
                          <w:rPr>
                            <w:rFonts w:ascii="Arial"/>
                            <w:color w:val="000080"/>
                            <w:spacing w:val="8"/>
                            <w:w w:val="105"/>
                            <w:sz w:val="12"/>
                          </w:rPr>
                          <w:t> </w:t>
                        </w:r>
                        <w:r>
                          <w:rPr>
                            <w:rFonts w:ascii="Arial"/>
                            <w:color w:val="000080"/>
                            <w:w w:val="105"/>
                            <w:sz w:val="12"/>
                          </w:rPr>
                          <w:t>Court</w:t>
                        </w:r>
                        <w:r>
                          <w:rPr>
                            <w:rFonts w:ascii="Arial"/>
                            <w:sz w:val="12"/>
                          </w:rPr>
                        </w:r>
                      </w:p>
                    </w:tc>
                  </w:tr>
                  <w:tr>
                    <w:trPr>
                      <w:trHeight w:val="274" w:hRule="exact"/>
                    </w:trPr>
                    <w:tc>
                      <w:tcPr>
                        <w:tcW w:w="2159"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62"/>
                          <w:ind w:right="80"/>
                          <w:jc w:val="right"/>
                          <w:rPr>
                            <w:rFonts w:ascii="Arial" w:hAnsi="Arial" w:cs="Arial" w:eastAsia="Arial" w:hint="default"/>
                            <w:sz w:val="12"/>
                            <w:szCs w:val="12"/>
                          </w:rPr>
                        </w:pPr>
                        <w:r>
                          <w:rPr>
                            <w:rFonts w:ascii="Arial"/>
                            <w:w w:val="105"/>
                            <w:sz w:val="12"/>
                          </w:rPr>
                          <w:t>Project City /</w:t>
                        </w:r>
                        <w:r>
                          <w:rPr>
                            <w:rFonts w:ascii="Arial"/>
                            <w:spacing w:val="10"/>
                            <w:w w:val="105"/>
                            <w:sz w:val="12"/>
                          </w:rPr>
                          <w:t> </w:t>
                        </w:r>
                        <w:r>
                          <w:rPr>
                            <w:rFonts w:ascii="Arial"/>
                            <w:w w:val="105"/>
                            <w:sz w:val="12"/>
                          </w:rPr>
                          <w:t>Town:</w:t>
                        </w:r>
                        <w:r>
                          <w:rPr>
                            <w:rFonts w:ascii="Arial"/>
                            <w:sz w:val="12"/>
                          </w:rPr>
                        </w:r>
                      </w:p>
                    </w:tc>
                    <w:tc>
                      <w:tcPr>
                        <w:tcW w:w="2176"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50"/>
                          <w:ind w:left="76" w:right="0"/>
                          <w:jc w:val="left"/>
                          <w:rPr>
                            <w:rFonts w:ascii="Arial" w:hAnsi="Arial" w:cs="Arial" w:eastAsia="Arial" w:hint="default"/>
                            <w:sz w:val="12"/>
                            <w:szCs w:val="12"/>
                          </w:rPr>
                        </w:pPr>
                        <w:r>
                          <w:rPr>
                            <w:rFonts w:ascii="Arial"/>
                            <w:color w:val="000080"/>
                            <w:w w:val="105"/>
                            <w:sz w:val="12"/>
                          </w:rPr>
                          <w:t>Greenwich,</w:t>
                        </w:r>
                        <w:r>
                          <w:rPr>
                            <w:rFonts w:ascii="Arial"/>
                            <w:color w:val="000080"/>
                            <w:spacing w:val="7"/>
                            <w:w w:val="105"/>
                            <w:sz w:val="12"/>
                          </w:rPr>
                          <w:t> </w:t>
                        </w:r>
                        <w:r>
                          <w:rPr>
                            <w:rFonts w:ascii="Arial"/>
                            <w:color w:val="000080"/>
                            <w:w w:val="105"/>
                            <w:sz w:val="12"/>
                          </w:rPr>
                          <w:t>CT</w:t>
                        </w:r>
                        <w:r>
                          <w:rPr>
                            <w:rFonts w:ascii="Arial"/>
                            <w:sz w:val="12"/>
                          </w:rPr>
                        </w:r>
                      </w:p>
                    </w:tc>
                  </w:tr>
                </w:tbl>
                <w:p>
                  <w:pPr/>
                </w:p>
              </w:txbxContent>
            </v:textbox>
            <w10:wrap type="none"/>
          </v:shape>
        </w:pict>
      </w:r>
      <w:r>
        <w:rPr/>
        <w:pict>
          <v:shape style="position:absolute;margin-left:690.359985pt;margin-top:50.250874pt;width:194.25pt;height:42.25pt;mso-position-horizontal-relative:page;mso-position-vertical-relative:paragraph;z-index:14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986"/>
                    <w:gridCol w:w="845"/>
                  </w:tblGrid>
                  <w:tr>
                    <w:trPr>
                      <w:trHeight w:val="274" w:hRule="exact"/>
                    </w:trPr>
                    <w:tc>
                      <w:tcPr>
                        <w:tcW w:w="29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58"/>
                          <w:ind w:right="-9"/>
                          <w:jc w:val="right"/>
                          <w:rPr>
                            <w:rFonts w:ascii="Arial" w:hAnsi="Arial" w:cs="Arial" w:eastAsia="Arial" w:hint="default"/>
                            <w:sz w:val="12"/>
                            <w:szCs w:val="12"/>
                          </w:rPr>
                        </w:pPr>
                        <w:r>
                          <w:rPr>
                            <w:rFonts w:ascii="Arial"/>
                            <w:w w:val="105"/>
                            <w:sz w:val="12"/>
                          </w:rPr>
                          <w:t>Beginning Replacement Reserve</w:t>
                        </w:r>
                        <w:r>
                          <w:rPr>
                            <w:rFonts w:ascii="Arial"/>
                            <w:spacing w:val="22"/>
                            <w:w w:val="105"/>
                            <w:sz w:val="12"/>
                          </w:rPr>
                          <w:t> </w:t>
                        </w:r>
                        <w:r>
                          <w:rPr>
                            <w:rFonts w:ascii="Arial"/>
                            <w:w w:val="105"/>
                            <w:sz w:val="12"/>
                          </w:rPr>
                          <w:t>Balance:</w:t>
                        </w:r>
                        <w:r>
                          <w:rPr>
                            <w:rFonts w:ascii="Arial"/>
                            <w:sz w:val="12"/>
                          </w:rPr>
                        </w:r>
                      </w:p>
                    </w:tc>
                    <w:tc>
                      <w:tcPr>
                        <w:tcW w:w="845" w:type="dxa"/>
                        <w:tcBorders>
                          <w:top w:val="single" w:sz="5" w:space="0" w:color="969696"/>
                          <w:left w:val="single" w:sz="5" w:space="0" w:color="969696"/>
                          <w:bottom w:val="single" w:sz="5" w:space="0" w:color="969696"/>
                          <w:right w:val="single" w:sz="14" w:space="0" w:color="000000"/>
                        </w:tcBorders>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$291,243</w:t>
                        </w:r>
                        <w:r>
                          <w:rPr>
                            <w:rFonts w:ascii="Arial"/>
                            <w:sz w:val="12"/>
                          </w:rPr>
                        </w:r>
                      </w:p>
                    </w:tc>
                  </w:tr>
                  <w:tr>
                    <w:trPr>
                      <w:trHeight w:val="274" w:hRule="exact"/>
                    </w:trPr>
                    <w:tc>
                      <w:tcPr>
                        <w:tcW w:w="29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58"/>
                          <w:ind w:right="-18"/>
                          <w:jc w:val="right"/>
                          <w:rPr>
                            <w:rFonts w:ascii="Arial" w:hAnsi="Arial" w:cs="Arial" w:eastAsia="Arial" w:hint="default"/>
                            <w:sz w:val="12"/>
                            <w:szCs w:val="12"/>
                          </w:rPr>
                        </w:pPr>
                        <w:r>
                          <w:rPr>
                            <w:rFonts w:ascii="Arial"/>
                            <w:w w:val="105"/>
                            <w:sz w:val="12"/>
                          </w:rPr>
                          <w:t>Annual Replacement Reserve</w:t>
                        </w:r>
                        <w:r>
                          <w:rPr>
                            <w:rFonts w:ascii="Arial"/>
                            <w:spacing w:val="22"/>
                            <w:w w:val="105"/>
                            <w:sz w:val="12"/>
                          </w:rPr>
                          <w:t> </w:t>
                        </w:r>
                        <w:r>
                          <w:rPr>
                            <w:rFonts w:ascii="Arial"/>
                            <w:w w:val="105"/>
                            <w:sz w:val="12"/>
                          </w:rPr>
                          <w:t>Contribution:</w:t>
                        </w:r>
                        <w:r>
                          <w:rPr>
                            <w:rFonts w:ascii="Arial"/>
                            <w:sz w:val="12"/>
                          </w:rPr>
                        </w:r>
                      </w:p>
                    </w:tc>
                    <w:tc>
                      <w:tcPr>
                        <w:tcW w:w="845" w:type="dxa"/>
                        <w:tcBorders>
                          <w:top w:val="single" w:sz="5" w:space="0" w:color="969696"/>
                          <w:left w:val="single" w:sz="5" w:space="0" w:color="969696"/>
                          <w:bottom w:val="single" w:sz="5" w:space="0" w:color="969696"/>
                          <w:right w:val="single" w:sz="14" w:space="0" w:color="000000"/>
                        </w:tcBorders>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$0</w:t>
                        </w:r>
                        <w:r>
                          <w:rPr>
                            <w:rFonts w:ascii="Arial"/>
                            <w:sz w:val="12"/>
                          </w:rPr>
                        </w:r>
                      </w:p>
                    </w:tc>
                  </w:tr>
                  <w:tr>
                    <w:trPr>
                      <w:trHeight w:val="274" w:hRule="exact"/>
                    </w:trPr>
                    <w:tc>
                      <w:tcPr>
                        <w:tcW w:w="2986" w:type="dxa"/>
                        <w:tcBorders>
                          <w:top w:val="single" w:sz="5" w:space="0" w:color="969696"/>
                          <w:left w:val="single" w:sz="14" w:space="0" w:color="000000"/>
                          <w:bottom w:val="single" w:sz="14" w:space="0" w:color="000000"/>
                          <w:right w:val="single" w:sz="5" w:space="0" w:color="969696"/>
                        </w:tcBorders>
                      </w:tcPr>
                      <w:p>
                        <w:pPr>
                          <w:pStyle w:val="TableParagraph"/>
                          <w:spacing w:line="240" w:lineRule="auto" w:before="50"/>
                          <w:ind w:right="-11"/>
                          <w:jc w:val="right"/>
                          <w:rPr>
                            <w:rFonts w:ascii="Arial" w:hAnsi="Arial" w:cs="Arial" w:eastAsia="Arial" w:hint="default"/>
                            <w:sz w:val="12"/>
                            <w:szCs w:val="12"/>
                          </w:rPr>
                        </w:pPr>
                        <w:r>
                          <w:rPr>
                            <w:rFonts w:ascii="Arial"/>
                            <w:w w:val="105"/>
                            <w:sz w:val="12"/>
                          </w:rPr>
                          <w:t>Additional Misc.</w:t>
                        </w:r>
                        <w:r>
                          <w:rPr>
                            <w:rFonts w:ascii="Arial"/>
                            <w:spacing w:val="15"/>
                            <w:w w:val="105"/>
                            <w:sz w:val="12"/>
                          </w:rPr>
                          <w:t> </w:t>
                        </w:r>
                        <w:r>
                          <w:rPr>
                            <w:rFonts w:ascii="Arial"/>
                            <w:w w:val="105"/>
                            <w:sz w:val="12"/>
                          </w:rPr>
                          <w:t>Contribution:</w:t>
                        </w:r>
                        <w:r>
                          <w:rPr>
                            <w:rFonts w:ascii="Arial"/>
                            <w:sz w:val="12"/>
                          </w:rPr>
                        </w:r>
                      </w:p>
                    </w:tc>
                    <w:tc>
                      <w:tcPr>
                        <w:tcW w:w="845" w:type="dxa"/>
                        <w:tcBorders>
                          <w:top w:val="single" w:sz="5" w:space="0" w:color="969696"/>
                          <w:left w:val="single" w:sz="5" w:space="0" w:color="969696"/>
                          <w:bottom w:val="single" w:sz="14" w:space="0" w:color="000000"/>
                          <w:right w:val="single" w:sz="14" w:space="0" w:color="000000"/>
                        </w:tcBorders>
                      </w:tcPr>
                      <w:p>
                        <w:pPr/>
                      </w:p>
                    </w:tc>
                  </w:tr>
                </w:tbl>
                <w:p>
                  <w:pPr/>
                </w:p>
              </w:txbxContent>
            </v:textbox>
            <w10:wrap type="none"/>
          </v:shape>
        </w:pict>
      </w:r>
      <w:r>
        <w:rPr>
          <w:rFonts w:ascii="Arial"/>
          <w:b/>
          <w:w w:val="105"/>
          <w:sz w:val="19"/>
        </w:rPr>
        <w:t>Comprehensive</w:t>
      </w:r>
      <w:r>
        <w:rPr>
          <w:rFonts w:ascii="Arial"/>
          <w:b/>
          <w:spacing w:val="-18"/>
          <w:w w:val="105"/>
          <w:sz w:val="19"/>
        </w:rPr>
        <w:t> </w:t>
      </w:r>
      <w:r>
        <w:rPr>
          <w:rFonts w:ascii="Arial"/>
          <w:b/>
          <w:w w:val="105"/>
          <w:sz w:val="19"/>
        </w:rPr>
        <w:t>Capital</w:t>
      </w:r>
      <w:r>
        <w:rPr>
          <w:rFonts w:ascii="Arial"/>
          <w:b/>
          <w:spacing w:val="-18"/>
          <w:w w:val="105"/>
          <w:sz w:val="19"/>
        </w:rPr>
        <w:t> </w:t>
      </w:r>
      <w:r>
        <w:rPr>
          <w:rFonts w:ascii="Arial"/>
          <w:b/>
          <w:w w:val="105"/>
          <w:sz w:val="19"/>
        </w:rPr>
        <w:t>Needs</w:t>
      </w:r>
      <w:r>
        <w:rPr>
          <w:rFonts w:ascii="Arial"/>
          <w:b/>
          <w:spacing w:val="-18"/>
          <w:w w:val="105"/>
          <w:sz w:val="19"/>
        </w:rPr>
        <w:t> </w:t>
      </w:r>
      <w:r>
        <w:rPr>
          <w:rFonts w:ascii="Arial"/>
          <w:b/>
          <w:w w:val="105"/>
          <w:sz w:val="19"/>
        </w:rPr>
        <w:t>Assessment</w:t>
      </w:r>
      <w:r>
        <w:rPr>
          <w:rFonts w:ascii="Arial"/>
          <w:b/>
          <w:spacing w:val="-18"/>
          <w:w w:val="105"/>
          <w:sz w:val="19"/>
        </w:rPr>
        <w:t> </w:t>
      </w:r>
      <w:r>
        <w:rPr>
          <w:rFonts w:ascii="Arial"/>
          <w:b/>
          <w:w w:val="105"/>
          <w:sz w:val="19"/>
        </w:rPr>
        <w:t>Schedule </w:t>
      </w:r>
      <w:r>
        <w:rPr>
          <w:rFonts w:ascii="Arial"/>
          <w:b/>
          <w:w w:val="105"/>
          <w:sz w:val="19"/>
        </w:rPr>
        <w:t>Summary</w:t>
      </w:r>
      <w:r>
        <w:rPr>
          <w:rFonts w:ascii="Arial"/>
          <w:sz w:val="19"/>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8" w:after="0"/>
        <w:ind w:right="0"/>
        <w:rPr>
          <w:rFonts w:ascii="Arial" w:hAnsi="Arial" w:cs="Arial" w:eastAsia="Arial" w:hint="default"/>
          <w:b/>
          <w:bCs/>
          <w:sz w:val="24"/>
          <w:szCs w:val="24"/>
        </w:rPr>
      </w:pPr>
    </w:p>
    <w:tbl>
      <w:tblPr>
        <w:tblW w:w="0" w:type="auto"/>
        <w:jc w:val="left"/>
        <w:tblInd w:w="103" w:type="dxa"/>
        <w:tblLayout w:type="fixed"/>
        <w:tblCellMar>
          <w:top w:w="0" w:type="dxa"/>
          <w:left w:w="0" w:type="dxa"/>
          <w:bottom w:w="0" w:type="dxa"/>
          <w:right w:w="0" w:type="dxa"/>
        </w:tblCellMar>
        <w:tblLook w:val="01E0"/>
      </w:tblPr>
      <w:tblGrid>
        <w:gridCol w:w="362"/>
        <w:gridCol w:w="2095"/>
        <w:gridCol w:w="746"/>
        <w:gridCol w:w="746"/>
        <w:gridCol w:w="746"/>
        <w:gridCol w:w="756"/>
        <w:gridCol w:w="746"/>
        <w:gridCol w:w="746"/>
        <w:gridCol w:w="746"/>
        <w:gridCol w:w="746"/>
        <w:gridCol w:w="746"/>
        <w:gridCol w:w="746"/>
        <w:gridCol w:w="746"/>
        <w:gridCol w:w="746"/>
        <w:gridCol w:w="746"/>
        <w:gridCol w:w="746"/>
        <w:gridCol w:w="746"/>
        <w:gridCol w:w="746"/>
        <w:gridCol w:w="746"/>
        <w:gridCol w:w="746"/>
        <w:gridCol w:w="746"/>
        <w:gridCol w:w="845"/>
        <w:gridCol w:w="703"/>
        <w:gridCol w:w="703"/>
        <w:gridCol w:w="934"/>
      </w:tblGrid>
      <w:tr>
        <w:trPr>
          <w:trHeight w:val="274" w:hRule="exact"/>
        </w:trPr>
        <w:tc>
          <w:tcPr>
            <w:tcW w:w="362" w:type="dxa"/>
            <w:vMerge w:val="restart"/>
            <w:tcBorders>
              <w:top w:val="single" w:sz="14" w:space="0" w:color="000000"/>
              <w:left w:val="single" w:sz="14" w:space="0" w:color="000000"/>
              <w:right w:val="single" w:sz="14" w:space="0" w:color="000000"/>
            </w:tcBorders>
          </w:tcPr>
          <w:p>
            <w:pPr/>
          </w:p>
        </w:tc>
        <w:tc>
          <w:tcPr>
            <w:tcW w:w="2095" w:type="dxa"/>
            <w:vMerge w:val="restart"/>
            <w:tcBorders>
              <w:top w:val="single" w:sz="14" w:space="0" w:color="000000"/>
              <w:left w:val="single" w:sz="14" w:space="0" w:color="000000"/>
              <w:right w:val="single" w:sz="5" w:space="0" w:color="000000"/>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
              <w:ind w:right="0"/>
              <w:jc w:val="left"/>
              <w:rPr>
                <w:rFonts w:ascii="Arial" w:hAnsi="Arial" w:cs="Arial" w:eastAsia="Arial" w:hint="default"/>
                <w:b/>
                <w:bCs/>
                <w:sz w:val="15"/>
                <w:szCs w:val="15"/>
              </w:rPr>
            </w:pPr>
          </w:p>
          <w:p>
            <w:pPr>
              <w:pStyle w:val="TableParagraph"/>
              <w:spacing w:line="240" w:lineRule="auto"/>
              <w:ind w:left="683" w:right="0"/>
              <w:jc w:val="left"/>
              <w:rPr>
                <w:rFonts w:ascii="Arial" w:hAnsi="Arial" w:cs="Arial" w:eastAsia="Arial" w:hint="default"/>
                <w:sz w:val="12"/>
                <w:szCs w:val="12"/>
              </w:rPr>
            </w:pPr>
            <w:r>
              <w:rPr>
                <w:rFonts w:ascii="Arial"/>
                <w:b/>
                <w:color w:val="000080"/>
                <w:w w:val="105"/>
                <w:sz w:val="12"/>
              </w:rPr>
              <w:t>Component</w:t>
            </w:r>
            <w:r>
              <w:rPr>
                <w:rFonts w:ascii="Arial"/>
                <w:sz w:val="12"/>
              </w:rPr>
            </w:r>
          </w:p>
        </w:tc>
        <w:tc>
          <w:tcPr>
            <w:tcW w:w="17376" w:type="dxa"/>
            <w:gridSpan w:val="23"/>
            <w:tcBorders>
              <w:top w:val="single" w:sz="14" w:space="0" w:color="000000"/>
              <w:left w:val="single" w:sz="5" w:space="0" w:color="000000"/>
              <w:bottom w:val="single" w:sz="5" w:space="0" w:color="969696"/>
              <w:right w:val="single" w:sz="14" w:space="0" w:color="000000"/>
            </w:tcBorders>
          </w:tcPr>
          <w:p>
            <w:pPr>
              <w:pStyle w:val="TableParagraph"/>
              <w:spacing w:line="240" w:lineRule="auto" w:before="34"/>
              <w:ind w:left="14" w:right="0"/>
              <w:jc w:val="center"/>
              <w:rPr>
                <w:rFonts w:ascii="Arial" w:hAnsi="Arial" w:cs="Arial" w:eastAsia="Arial" w:hint="default"/>
                <w:sz w:val="15"/>
                <w:szCs w:val="15"/>
              </w:rPr>
            </w:pPr>
            <w:r>
              <w:rPr>
                <w:rFonts w:ascii="Arial"/>
                <w:b/>
                <w:color w:val="000080"/>
                <w:sz w:val="15"/>
              </w:rPr>
              <w:t>Total Planned Expenditures by </w:t>
            </w:r>
            <w:r>
              <w:rPr>
                <w:rFonts w:ascii="Arial"/>
                <w:b/>
                <w:color w:val="000080"/>
                <w:spacing w:val="19"/>
                <w:sz w:val="15"/>
              </w:rPr>
              <w:t> </w:t>
            </w:r>
            <w:r>
              <w:rPr>
                <w:rFonts w:ascii="Arial"/>
                <w:b/>
                <w:color w:val="000080"/>
                <w:sz w:val="15"/>
              </w:rPr>
              <w:t>Year</w:t>
            </w:r>
            <w:r>
              <w:rPr>
                <w:rFonts w:ascii="Arial"/>
                <w:sz w:val="15"/>
              </w:rPr>
            </w:r>
          </w:p>
        </w:tc>
      </w:tr>
      <w:tr>
        <w:trPr>
          <w:trHeight w:val="274" w:hRule="exact"/>
        </w:trPr>
        <w:tc>
          <w:tcPr>
            <w:tcW w:w="362" w:type="dxa"/>
            <w:vMerge/>
            <w:tcBorders>
              <w:left w:val="single" w:sz="14" w:space="0" w:color="000000"/>
              <w:right w:val="single" w:sz="14" w:space="0" w:color="000000"/>
            </w:tcBorders>
          </w:tcPr>
          <w:p>
            <w:pPr/>
          </w:p>
        </w:tc>
        <w:tc>
          <w:tcPr>
            <w:tcW w:w="2095" w:type="dxa"/>
            <w:vMerge/>
            <w:tcBorders>
              <w:left w:val="single" w:sz="14" w:space="0" w:color="000000"/>
              <w:right w:val="single" w:sz="5" w:space="0" w:color="000000"/>
            </w:tcBorders>
          </w:tcPr>
          <w:p>
            <w:pPr/>
          </w:p>
        </w:tc>
        <w:tc>
          <w:tcPr>
            <w:tcW w:w="746" w:type="dxa"/>
            <w:vMerge w:val="restart"/>
            <w:tcBorders>
              <w:top w:val="single" w:sz="5" w:space="0" w:color="969696"/>
              <w:left w:val="single" w:sz="5" w:space="0" w:color="000000"/>
              <w:right w:val="single" w:sz="5" w:space="0" w:color="969696"/>
            </w:tcBorders>
          </w:tcPr>
          <w:p>
            <w:pPr>
              <w:pStyle w:val="TableParagraph"/>
              <w:spacing w:line="240" w:lineRule="auto" w:before="0"/>
              <w:ind w:right="0"/>
              <w:jc w:val="left"/>
              <w:rPr>
                <w:rFonts w:ascii="Arial" w:hAnsi="Arial" w:cs="Arial" w:eastAsia="Arial" w:hint="default"/>
                <w:b/>
                <w:bCs/>
                <w:sz w:val="10"/>
                <w:szCs w:val="10"/>
              </w:rPr>
            </w:pPr>
          </w:p>
          <w:p>
            <w:pPr>
              <w:pStyle w:val="TableParagraph"/>
              <w:spacing w:line="240" w:lineRule="auto"/>
              <w:ind w:left="52" w:right="0"/>
              <w:jc w:val="left"/>
              <w:rPr>
                <w:rFonts w:ascii="Arial" w:hAnsi="Arial" w:cs="Arial" w:eastAsia="Arial" w:hint="default"/>
                <w:sz w:val="12"/>
                <w:szCs w:val="12"/>
              </w:rPr>
            </w:pPr>
            <w:r>
              <w:rPr>
                <w:rFonts w:ascii="Arial"/>
                <w:w w:val="105"/>
                <w:sz w:val="12"/>
              </w:rPr>
              <w:t>Emergency</w:t>
            </w:r>
            <w:r>
              <w:rPr>
                <w:rFonts w:ascii="Arial"/>
                <w:sz w:val="12"/>
              </w:rPr>
            </w:r>
          </w:p>
        </w:tc>
        <w:tc>
          <w:tcPr>
            <w:tcW w:w="746" w:type="dxa"/>
            <w:vMerge w:val="restart"/>
            <w:tcBorders>
              <w:top w:val="single" w:sz="5" w:space="0" w:color="969696"/>
              <w:left w:val="single" w:sz="5" w:space="0" w:color="969696"/>
              <w:right w:val="single" w:sz="5" w:space="0" w:color="000000"/>
            </w:tcBorders>
          </w:tcPr>
          <w:p>
            <w:pPr>
              <w:pStyle w:val="TableParagraph"/>
              <w:spacing w:line="240" w:lineRule="auto" w:before="0"/>
              <w:ind w:right="0"/>
              <w:jc w:val="left"/>
              <w:rPr>
                <w:rFonts w:ascii="Arial" w:hAnsi="Arial" w:cs="Arial" w:eastAsia="Arial" w:hint="default"/>
                <w:b/>
                <w:bCs/>
                <w:sz w:val="10"/>
                <w:szCs w:val="10"/>
              </w:rPr>
            </w:pPr>
          </w:p>
          <w:p>
            <w:pPr>
              <w:pStyle w:val="TableParagraph"/>
              <w:spacing w:line="240" w:lineRule="auto"/>
              <w:ind w:left="127" w:right="0"/>
              <w:jc w:val="left"/>
              <w:rPr>
                <w:rFonts w:ascii="Arial" w:hAnsi="Arial" w:cs="Arial" w:eastAsia="Arial" w:hint="default"/>
                <w:sz w:val="12"/>
                <w:szCs w:val="12"/>
              </w:rPr>
            </w:pPr>
            <w:r>
              <w:rPr>
                <w:rFonts w:ascii="Arial"/>
                <w:w w:val="105"/>
                <w:sz w:val="12"/>
              </w:rPr>
              <w:t>Deferred</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1</w:t>
            </w:r>
            <w:r>
              <w:rPr>
                <w:rFonts w:ascii="Arial"/>
                <w:sz w:val="12"/>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3" w:right="0"/>
              <w:jc w:val="center"/>
              <w:rPr>
                <w:rFonts w:ascii="Arial" w:hAnsi="Arial" w:cs="Arial" w:eastAsia="Arial" w:hint="default"/>
                <w:sz w:val="12"/>
                <w:szCs w:val="12"/>
              </w:rPr>
            </w:pPr>
            <w:r>
              <w:rPr>
                <w:rFonts w:ascii="Arial"/>
                <w:color w:val="000080"/>
                <w:w w:val="105"/>
                <w:sz w:val="12"/>
              </w:rPr>
              <w:t>2</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3" w:right="0"/>
              <w:jc w:val="center"/>
              <w:rPr>
                <w:rFonts w:ascii="Arial" w:hAnsi="Arial" w:cs="Arial" w:eastAsia="Arial" w:hint="default"/>
                <w:sz w:val="12"/>
                <w:szCs w:val="12"/>
              </w:rPr>
            </w:pPr>
            <w:r>
              <w:rPr>
                <w:rFonts w:ascii="Arial"/>
                <w:color w:val="000080"/>
                <w:w w:val="105"/>
                <w:sz w:val="12"/>
              </w:rPr>
              <w:t>3</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3" w:right="0"/>
              <w:jc w:val="center"/>
              <w:rPr>
                <w:rFonts w:ascii="Arial" w:hAnsi="Arial" w:cs="Arial" w:eastAsia="Arial" w:hint="default"/>
                <w:sz w:val="12"/>
                <w:szCs w:val="12"/>
              </w:rPr>
            </w:pPr>
            <w:r>
              <w:rPr>
                <w:rFonts w:ascii="Arial"/>
                <w:color w:val="000080"/>
                <w:w w:val="105"/>
                <w:sz w:val="12"/>
              </w:rPr>
              <w:t>4</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5</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6</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7</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8</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9</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10</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11</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12</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13</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14</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15</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color w:val="000080"/>
                <w:w w:val="105"/>
                <w:sz w:val="12"/>
              </w:rPr>
              <w:t>16</w:t>
            </w:r>
            <w:r>
              <w:rPr>
                <w:rFonts w:ascii="Arial"/>
                <w:sz w:val="12"/>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0" w:right="0"/>
              <w:jc w:val="center"/>
              <w:rPr>
                <w:rFonts w:ascii="Arial" w:hAnsi="Arial" w:cs="Arial" w:eastAsia="Arial" w:hint="default"/>
                <w:sz w:val="12"/>
                <w:szCs w:val="12"/>
              </w:rPr>
            </w:pPr>
            <w:r>
              <w:rPr>
                <w:rFonts w:ascii="Arial"/>
                <w:color w:val="000080"/>
                <w:w w:val="105"/>
                <w:sz w:val="12"/>
              </w:rPr>
              <w:t>17</w:t>
            </w:r>
            <w:r>
              <w:rPr>
                <w:rFonts w:ascii="Arial"/>
                <w:sz w:val="12"/>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3" w:right="0"/>
              <w:jc w:val="center"/>
              <w:rPr>
                <w:rFonts w:ascii="Arial" w:hAnsi="Arial" w:cs="Arial" w:eastAsia="Arial" w:hint="default"/>
                <w:sz w:val="12"/>
                <w:szCs w:val="12"/>
              </w:rPr>
            </w:pPr>
            <w:r>
              <w:rPr>
                <w:rFonts w:ascii="Arial"/>
                <w:color w:val="000080"/>
                <w:w w:val="105"/>
                <w:sz w:val="12"/>
              </w:rPr>
              <w:t>18</w:t>
            </w:r>
            <w:r>
              <w:rPr>
                <w:rFonts w:ascii="Arial"/>
                <w:sz w:val="12"/>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2"/>
              <w:ind w:left="10" w:right="0"/>
              <w:jc w:val="center"/>
              <w:rPr>
                <w:rFonts w:ascii="Arial" w:hAnsi="Arial" w:cs="Arial" w:eastAsia="Arial" w:hint="default"/>
                <w:sz w:val="12"/>
                <w:szCs w:val="12"/>
              </w:rPr>
            </w:pPr>
            <w:r>
              <w:rPr>
                <w:rFonts w:ascii="Arial"/>
                <w:color w:val="000080"/>
                <w:w w:val="105"/>
                <w:sz w:val="12"/>
              </w:rPr>
              <w:t>19</w:t>
            </w:r>
            <w:r>
              <w:rPr>
                <w:rFonts w:ascii="Arial"/>
                <w:sz w:val="12"/>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2"/>
              <w:ind w:left="10" w:right="0"/>
              <w:jc w:val="center"/>
              <w:rPr>
                <w:rFonts w:ascii="Arial" w:hAnsi="Arial" w:cs="Arial" w:eastAsia="Arial" w:hint="default"/>
                <w:sz w:val="12"/>
                <w:szCs w:val="12"/>
              </w:rPr>
            </w:pPr>
            <w:r>
              <w:rPr>
                <w:rFonts w:ascii="Arial"/>
                <w:color w:val="000080"/>
                <w:w w:val="105"/>
                <w:sz w:val="12"/>
              </w:rPr>
              <w:t>20</w:t>
            </w:r>
            <w:r>
              <w:rPr>
                <w:rFonts w:ascii="Arial"/>
                <w:sz w:val="12"/>
              </w:rPr>
            </w:r>
          </w:p>
        </w:tc>
        <w:tc>
          <w:tcPr>
            <w:tcW w:w="934" w:type="dxa"/>
            <w:vMerge w:val="restart"/>
            <w:tcBorders>
              <w:top w:val="single" w:sz="5" w:space="0" w:color="969696"/>
              <w:left w:val="single" w:sz="5" w:space="0" w:color="000000"/>
              <w:right w:val="single" w:sz="14" w:space="0" w:color="000000"/>
            </w:tcBorders>
          </w:tcPr>
          <w:p>
            <w:pPr>
              <w:pStyle w:val="TableParagraph"/>
              <w:spacing w:line="240" w:lineRule="auto" w:before="62"/>
              <w:ind w:left="95" w:right="0"/>
              <w:jc w:val="left"/>
              <w:rPr>
                <w:rFonts w:ascii="Arial" w:hAnsi="Arial" w:cs="Arial" w:eastAsia="Arial" w:hint="default"/>
                <w:sz w:val="12"/>
                <w:szCs w:val="12"/>
              </w:rPr>
            </w:pPr>
            <w:r>
              <w:rPr>
                <w:rFonts w:ascii="Arial"/>
                <w:color w:val="000080"/>
                <w:w w:val="105"/>
                <w:sz w:val="12"/>
              </w:rPr>
              <w:t>Revitalization</w:t>
            </w:r>
            <w:r>
              <w:rPr>
                <w:rFonts w:ascii="Arial"/>
                <w:sz w:val="12"/>
              </w:rPr>
            </w:r>
          </w:p>
        </w:tc>
      </w:tr>
      <w:tr>
        <w:trPr>
          <w:trHeight w:val="274" w:hRule="exact"/>
        </w:trPr>
        <w:tc>
          <w:tcPr>
            <w:tcW w:w="362" w:type="dxa"/>
            <w:vMerge/>
            <w:tcBorders>
              <w:left w:val="single" w:sz="14" w:space="0" w:color="000000"/>
              <w:bottom w:val="single" w:sz="14" w:space="0" w:color="000000"/>
              <w:right w:val="single" w:sz="14" w:space="0" w:color="000000"/>
            </w:tcBorders>
          </w:tcPr>
          <w:p>
            <w:pPr/>
          </w:p>
        </w:tc>
        <w:tc>
          <w:tcPr>
            <w:tcW w:w="2095" w:type="dxa"/>
            <w:vMerge/>
            <w:tcBorders>
              <w:left w:val="single" w:sz="14" w:space="0" w:color="000000"/>
              <w:bottom w:val="single" w:sz="14" w:space="0" w:color="000000"/>
              <w:right w:val="single" w:sz="5" w:space="0" w:color="000000"/>
            </w:tcBorders>
          </w:tcPr>
          <w:p>
            <w:pPr/>
          </w:p>
        </w:tc>
        <w:tc>
          <w:tcPr>
            <w:tcW w:w="746" w:type="dxa"/>
            <w:vMerge/>
            <w:tcBorders>
              <w:left w:val="single" w:sz="5" w:space="0" w:color="000000"/>
              <w:bottom w:val="single" w:sz="14" w:space="0" w:color="000000"/>
              <w:right w:val="single" w:sz="5" w:space="0" w:color="969696"/>
            </w:tcBorders>
          </w:tcPr>
          <w:p>
            <w:pPr/>
          </w:p>
        </w:tc>
        <w:tc>
          <w:tcPr>
            <w:tcW w:w="746" w:type="dxa"/>
            <w:vMerge/>
            <w:tcBorders>
              <w:left w:val="single" w:sz="5" w:space="0" w:color="969696"/>
              <w:bottom w:val="single" w:sz="14" w:space="0" w:color="000000"/>
              <w:right w:val="single" w:sz="5" w:space="0" w:color="000000"/>
            </w:tcBorders>
          </w:tcPr>
          <w:p>
            <w:pPr/>
          </w:p>
        </w:tc>
        <w:tc>
          <w:tcPr>
            <w:tcW w:w="746"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62"/>
              <w:ind w:left="13" w:right="0"/>
              <w:jc w:val="center"/>
              <w:rPr>
                <w:rFonts w:ascii="Arial" w:hAnsi="Arial" w:cs="Arial" w:eastAsia="Arial" w:hint="default"/>
                <w:sz w:val="12"/>
                <w:szCs w:val="12"/>
              </w:rPr>
            </w:pPr>
            <w:r>
              <w:rPr>
                <w:rFonts w:ascii="Arial"/>
                <w:b/>
                <w:color w:val="000080"/>
                <w:w w:val="105"/>
                <w:sz w:val="12"/>
              </w:rPr>
              <w:t>2013</w:t>
            </w:r>
            <w:r>
              <w:rPr>
                <w:rFonts w:ascii="Arial"/>
                <w:sz w:val="12"/>
              </w:rPr>
            </w:r>
          </w:p>
        </w:tc>
        <w:tc>
          <w:tcPr>
            <w:tcW w:w="75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237" w:right="0"/>
              <w:jc w:val="left"/>
              <w:rPr>
                <w:rFonts w:ascii="Arial" w:hAnsi="Arial" w:cs="Arial" w:eastAsia="Arial" w:hint="default"/>
                <w:sz w:val="12"/>
                <w:szCs w:val="12"/>
              </w:rPr>
            </w:pPr>
            <w:r>
              <w:rPr>
                <w:rFonts w:ascii="Arial"/>
                <w:b/>
                <w:color w:val="000080"/>
                <w:w w:val="105"/>
                <w:sz w:val="12"/>
              </w:rPr>
              <w:t>2014</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right="216"/>
              <w:jc w:val="right"/>
              <w:rPr>
                <w:rFonts w:ascii="Arial" w:hAnsi="Arial" w:cs="Arial" w:eastAsia="Arial" w:hint="default"/>
                <w:sz w:val="12"/>
                <w:szCs w:val="12"/>
              </w:rPr>
            </w:pPr>
            <w:r>
              <w:rPr>
                <w:rFonts w:ascii="Arial"/>
                <w:b/>
                <w:color w:val="000080"/>
                <w:w w:val="105"/>
                <w:sz w:val="12"/>
              </w:rPr>
              <w:t>2015</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3" w:right="0"/>
              <w:jc w:val="center"/>
              <w:rPr>
                <w:rFonts w:ascii="Arial" w:hAnsi="Arial" w:cs="Arial" w:eastAsia="Arial" w:hint="default"/>
                <w:sz w:val="12"/>
                <w:szCs w:val="12"/>
              </w:rPr>
            </w:pPr>
            <w:r>
              <w:rPr>
                <w:rFonts w:ascii="Arial"/>
                <w:b/>
                <w:color w:val="000080"/>
                <w:w w:val="105"/>
                <w:sz w:val="12"/>
              </w:rPr>
              <w:t>2016</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232" w:right="0"/>
              <w:jc w:val="left"/>
              <w:rPr>
                <w:rFonts w:ascii="Arial" w:hAnsi="Arial" w:cs="Arial" w:eastAsia="Arial" w:hint="default"/>
                <w:sz w:val="12"/>
                <w:szCs w:val="12"/>
              </w:rPr>
            </w:pPr>
            <w:r>
              <w:rPr>
                <w:rFonts w:ascii="Arial"/>
                <w:b/>
                <w:color w:val="000080"/>
                <w:w w:val="105"/>
                <w:sz w:val="12"/>
              </w:rPr>
              <w:t>2017</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right="217"/>
              <w:jc w:val="right"/>
              <w:rPr>
                <w:rFonts w:ascii="Arial" w:hAnsi="Arial" w:cs="Arial" w:eastAsia="Arial" w:hint="default"/>
                <w:sz w:val="12"/>
                <w:szCs w:val="12"/>
              </w:rPr>
            </w:pPr>
            <w:r>
              <w:rPr>
                <w:rFonts w:ascii="Arial"/>
                <w:b/>
                <w:color w:val="000080"/>
                <w:w w:val="105"/>
                <w:sz w:val="12"/>
              </w:rPr>
              <w:t>2018</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232" w:right="0"/>
              <w:jc w:val="left"/>
              <w:rPr>
                <w:rFonts w:ascii="Arial" w:hAnsi="Arial" w:cs="Arial" w:eastAsia="Arial" w:hint="default"/>
                <w:sz w:val="12"/>
                <w:szCs w:val="12"/>
              </w:rPr>
            </w:pPr>
            <w:r>
              <w:rPr>
                <w:rFonts w:ascii="Arial"/>
                <w:b/>
                <w:color w:val="000080"/>
                <w:w w:val="105"/>
                <w:sz w:val="12"/>
              </w:rPr>
              <w:t>2019</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b/>
                <w:color w:val="000080"/>
                <w:w w:val="105"/>
                <w:sz w:val="12"/>
              </w:rPr>
              <w:t>2020</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b/>
                <w:color w:val="000080"/>
                <w:w w:val="105"/>
                <w:sz w:val="12"/>
              </w:rPr>
              <w:t>2021</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2" w:right="0"/>
              <w:jc w:val="center"/>
              <w:rPr>
                <w:rFonts w:ascii="Arial" w:hAnsi="Arial" w:cs="Arial" w:eastAsia="Arial" w:hint="default"/>
                <w:sz w:val="12"/>
                <w:szCs w:val="12"/>
              </w:rPr>
            </w:pPr>
            <w:r>
              <w:rPr>
                <w:rFonts w:ascii="Arial"/>
                <w:b/>
                <w:color w:val="000080"/>
                <w:w w:val="105"/>
                <w:sz w:val="12"/>
              </w:rPr>
              <w:t>2022</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231" w:right="0"/>
              <w:jc w:val="left"/>
              <w:rPr>
                <w:rFonts w:ascii="Arial" w:hAnsi="Arial" w:cs="Arial" w:eastAsia="Arial" w:hint="default"/>
                <w:sz w:val="12"/>
                <w:szCs w:val="12"/>
              </w:rPr>
            </w:pPr>
            <w:r>
              <w:rPr>
                <w:rFonts w:ascii="Arial"/>
                <w:b/>
                <w:color w:val="000080"/>
                <w:w w:val="105"/>
                <w:sz w:val="12"/>
              </w:rPr>
              <w:t>2023</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b/>
                <w:color w:val="000080"/>
                <w:w w:val="105"/>
                <w:sz w:val="12"/>
              </w:rPr>
              <w:t>2024</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1" w:right="0"/>
              <w:jc w:val="center"/>
              <w:rPr>
                <w:rFonts w:ascii="Arial" w:hAnsi="Arial" w:cs="Arial" w:eastAsia="Arial" w:hint="default"/>
                <w:sz w:val="12"/>
                <w:szCs w:val="12"/>
              </w:rPr>
            </w:pPr>
            <w:r>
              <w:rPr>
                <w:rFonts w:ascii="Arial"/>
                <w:b/>
                <w:color w:val="000080"/>
                <w:w w:val="105"/>
                <w:sz w:val="12"/>
              </w:rPr>
              <w:t>2025</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231" w:right="0"/>
              <w:jc w:val="left"/>
              <w:rPr>
                <w:rFonts w:ascii="Arial" w:hAnsi="Arial" w:cs="Arial" w:eastAsia="Arial" w:hint="default"/>
                <w:sz w:val="12"/>
                <w:szCs w:val="12"/>
              </w:rPr>
            </w:pPr>
            <w:r>
              <w:rPr>
                <w:rFonts w:ascii="Arial"/>
                <w:b/>
                <w:color w:val="000080"/>
                <w:w w:val="105"/>
                <w:sz w:val="12"/>
              </w:rPr>
              <w:t>2026</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0" w:right="0"/>
              <w:jc w:val="center"/>
              <w:rPr>
                <w:rFonts w:ascii="Arial" w:hAnsi="Arial" w:cs="Arial" w:eastAsia="Arial" w:hint="default"/>
                <w:sz w:val="12"/>
                <w:szCs w:val="12"/>
              </w:rPr>
            </w:pPr>
            <w:r>
              <w:rPr>
                <w:rFonts w:ascii="Arial"/>
                <w:b/>
                <w:color w:val="000080"/>
                <w:w w:val="105"/>
                <w:sz w:val="12"/>
              </w:rPr>
              <w:t>2027</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0" w:right="0"/>
              <w:jc w:val="center"/>
              <w:rPr>
                <w:rFonts w:ascii="Arial" w:hAnsi="Arial" w:cs="Arial" w:eastAsia="Arial" w:hint="default"/>
                <w:sz w:val="12"/>
                <w:szCs w:val="12"/>
              </w:rPr>
            </w:pPr>
            <w:r>
              <w:rPr>
                <w:rFonts w:ascii="Arial"/>
                <w:b/>
                <w:color w:val="000080"/>
                <w:w w:val="105"/>
                <w:sz w:val="12"/>
              </w:rPr>
              <w:t>2028</w:t>
            </w:r>
            <w:r>
              <w:rPr>
                <w:rFonts w:ascii="Arial"/>
                <w:sz w:val="12"/>
              </w:rPr>
            </w:r>
          </w:p>
        </w:tc>
        <w:tc>
          <w:tcPr>
            <w:tcW w:w="74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10" w:right="0"/>
              <w:jc w:val="center"/>
              <w:rPr>
                <w:rFonts w:ascii="Arial" w:hAnsi="Arial" w:cs="Arial" w:eastAsia="Arial" w:hint="default"/>
                <w:sz w:val="12"/>
                <w:szCs w:val="12"/>
              </w:rPr>
            </w:pPr>
            <w:r>
              <w:rPr>
                <w:rFonts w:ascii="Arial"/>
                <w:b/>
                <w:color w:val="000080"/>
                <w:w w:val="105"/>
                <w:sz w:val="12"/>
              </w:rPr>
              <w:t>2029</w:t>
            </w:r>
            <w:r>
              <w:rPr>
                <w:rFonts w:ascii="Arial"/>
                <w:sz w:val="12"/>
              </w:rPr>
            </w:r>
          </w:p>
        </w:tc>
        <w:tc>
          <w:tcPr>
            <w:tcW w:w="84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left="278" w:right="0"/>
              <w:jc w:val="left"/>
              <w:rPr>
                <w:rFonts w:ascii="Arial" w:hAnsi="Arial" w:cs="Arial" w:eastAsia="Arial" w:hint="default"/>
                <w:sz w:val="12"/>
                <w:szCs w:val="12"/>
              </w:rPr>
            </w:pPr>
            <w:r>
              <w:rPr>
                <w:rFonts w:ascii="Arial"/>
                <w:b/>
                <w:color w:val="000080"/>
                <w:w w:val="105"/>
                <w:sz w:val="12"/>
              </w:rPr>
              <w:t>2030</w:t>
            </w:r>
            <w:r>
              <w:rPr>
                <w:rFonts w:ascii="Arial"/>
                <w:sz w:val="12"/>
              </w:rPr>
            </w:r>
          </w:p>
        </w:tc>
        <w:tc>
          <w:tcPr>
            <w:tcW w:w="703"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62"/>
              <w:ind w:right="197"/>
              <w:jc w:val="right"/>
              <w:rPr>
                <w:rFonts w:ascii="Arial" w:hAnsi="Arial" w:cs="Arial" w:eastAsia="Arial" w:hint="default"/>
                <w:sz w:val="12"/>
                <w:szCs w:val="12"/>
              </w:rPr>
            </w:pPr>
            <w:r>
              <w:rPr>
                <w:rFonts w:ascii="Arial"/>
                <w:b/>
                <w:color w:val="000080"/>
                <w:w w:val="105"/>
                <w:sz w:val="12"/>
              </w:rPr>
              <w:t>2031</w:t>
            </w:r>
            <w:r>
              <w:rPr>
                <w:rFonts w:ascii="Arial"/>
                <w:sz w:val="12"/>
              </w:rPr>
            </w:r>
          </w:p>
        </w:tc>
        <w:tc>
          <w:tcPr>
            <w:tcW w:w="703"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62"/>
              <w:ind w:left="10" w:right="0"/>
              <w:jc w:val="center"/>
              <w:rPr>
                <w:rFonts w:ascii="Arial" w:hAnsi="Arial" w:cs="Arial" w:eastAsia="Arial" w:hint="default"/>
                <w:sz w:val="12"/>
                <w:szCs w:val="12"/>
              </w:rPr>
            </w:pPr>
            <w:r>
              <w:rPr>
                <w:rFonts w:ascii="Arial"/>
                <w:b/>
                <w:color w:val="000080"/>
                <w:w w:val="105"/>
                <w:sz w:val="12"/>
              </w:rPr>
              <w:t>2032</w:t>
            </w:r>
            <w:r>
              <w:rPr>
                <w:rFonts w:ascii="Arial"/>
                <w:sz w:val="12"/>
              </w:rPr>
            </w:r>
          </w:p>
        </w:tc>
        <w:tc>
          <w:tcPr>
            <w:tcW w:w="934" w:type="dxa"/>
            <w:vMerge/>
            <w:tcBorders>
              <w:left w:val="single" w:sz="5" w:space="0" w:color="000000"/>
              <w:bottom w:val="single" w:sz="14" w:space="0" w:color="000000"/>
              <w:right w:val="single" w:sz="14" w:space="0" w:color="000000"/>
            </w:tcBorders>
          </w:tcPr>
          <w:p>
            <w:pPr/>
          </w:p>
        </w:tc>
      </w:tr>
      <w:tr>
        <w:trPr>
          <w:trHeight w:val="274" w:hRule="exact"/>
        </w:trPr>
        <w:tc>
          <w:tcPr>
            <w:tcW w:w="362" w:type="dxa"/>
            <w:tcBorders>
              <w:top w:val="single" w:sz="14" w:space="0" w:color="000000"/>
              <w:left w:val="single" w:sz="14" w:space="0" w:color="000000"/>
              <w:bottom w:val="single" w:sz="5" w:space="0" w:color="969696"/>
              <w:right w:val="single" w:sz="14" w:space="0" w:color="000000"/>
            </w:tcBorders>
            <w:shd w:val="clear" w:color="auto" w:fill="C0C0C0"/>
          </w:tcPr>
          <w:p>
            <w:pPr>
              <w:pStyle w:val="TableParagraph"/>
              <w:spacing w:line="240" w:lineRule="auto" w:before="50"/>
              <w:ind w:left="134" w:right="0"/>
              <w:jc w:val="left"/>
              <w:rPr>
                <w:rFonts w:ascii="Arial" w:hAnsi="Arial" w:cs="Arial" w:eastAsia="Arial" w:hint="default"/>
                <w:sz w:val="12"/>
                <w:szCs w:val="12"/>
              </w:rPr>
            </w:pPr>
            <w:r>
              <w:rPr>
                <w:rFonts w:ascii="Arial"/>
                <w:color w:val="000080"/>
                <w:w w:val="105"/>
                <w:sz w:val="12"/>
              </w:rPr>
              <w:t>1</w:t>
            </w:r>
            <w:r>
              <w:rPr>
                <w:rFonts w:ascii="Arial"/>
                <w:sz w:val="12"/>
              </w:rPr>
            </w:r>
          </w:p>
        </w:tc>
        <w:tc>
          <w:tcPr>
            <w:tcW w:w="2095" w:type="dxa"/>
            <w:tcBorders>
              <w:top w:val="single" w:sz="14" w:space="0" w:color="000000"/>
              <w:left w:val="single" w:sz="14" w:space="0" w:color="000000"/>
              <w:bottom w:val="single" w:sz="5" w:space="0" w:color="969696"/>
              <w:right w:val="single" w:sz="5" w:space="0" w:color="000000"/>
            </w:tcBorders>
            <w:shd w:val="clear" w:color="auto" w:fill="C0C0C0"/>
          </w:tcPr>
          <w:p>
            <w:pPr>
              <w:pStyle w:val="TableParagraph"/>
              <w:spacing w:line="240" w:lineRule="auto" w:before="50"/>
              <w:ind w:left="122" w:right="0"/>
              <w:jc w:val="left"/>
              <w:rPr>
                <w:rFonts w:ascii="Arial" w:hAnsi="Arial" w:cs="Arial" w:eastAsia="Arial" w:hint="default"/>
                <w:sz w:val="12"/>
                <w:szCs w:val="12"/>
              </w:rPr>
            </w:pPr>
            <w:r>
              <w:rPr>
                <w:rFonts w:ascii="Arial"/>
                <w:color w:val="000080"/>
                <w:w w:val="105"/>
                <w:sz w:val="12"/>
              </w:rPr>
              <w:t>Site</w:t>
            </w:r>
            <w:r>
              <w:rPr>
                <w:rFonts w:ascii="Arial"/>
                <w:color w:val="000080"/>
                <w:spacing w:val="9"/>
                <w:w w:val="105"/>
                <w:sz w:val="12"/>
              </w:rPr>
              <w:t> </w:t>
            </w:r>
            <w:r>
              <w:rPr>
                <w:rFonts w:ascii="Arial"/>
                <w:color w:val="000080"/>
                <w:w w:val="105"/>
                <w:sz w:val="12"/>
              </w:rPr>
              <w:t>Improvements</w:t>
            </w:r>
            <w:r>
              <w:rPr>
                <w:rFonts w:ascii="Arial"/>
                <w:sz w:val="12"/>
              </w:rPr>
            </w:r>
          </w:p>
        </w:tc>
        <w:tc>
          <w:tcPr>
            <w:tcW w:w="746" w:type="dxa"/>
            <w:tcBorders>
              <w:top w:val="single" w:sz="14" w:space="0" w:color="000000"/>
              <w:left w:val="single" w:sz="5" w:space="0" w:color="000000"/>
              <w:bottom w:val="single" w:sz="5" w:space="0" w:color="969696"/>
              <w:right w:val="single" w:sz="5" w:space="0" w:color="000000"/>
            </w:tcBorders>
            <w:shd w:val="clear" w:color="auto" w:fill="C0C0C0"/>
          </w:tcPr>
          <w:p>
            <w:pPr>
              <w:pStyle w:val="TableParagraph"/>
              <w:spacing w:line="240" w:lineRule="auto" w:before="50"/>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14" w:space="0" w:color="000000"/>
              <w:left w:val="single" w:sz="5" w:space="0" w:color="000000"/>
              <w:bottom w:val="single" w:sz="5" w:space="0" w:color="969696"/>
              <w:right w:val="single" w:sz="5" w:space="0" w:color="000000"/>
            </w:tcBorders>
            <w:shd w:val="clear" w:color="auto" w:fill="C0C0C0"/>
          </w:tcPr>
          <w:p>
            <w:pPr>
              <w:pStyle w:val="TableParagraph"/>
              <w:spacing w:line="240" w:lineRule="auto" w:before="50"/>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14" w:space="0" w:color="000000"/>
              <w:left w:val="single" w:sz="5" w:space="0" w:color="000000"/>
              <w:bottom w:val="single" w:sz="5" w:space="0" w:color="969696"/>
              <w:right w:val="single" w:sz="5" w:space="0" w:color="969696"/>
            </w:tcBorders>
            <w:shd w:val="clear" w:color="auto" w:fill="C0C0C0"/>
          </w:tcPr>
          <w:p>
            <w:pPr>
              <w:pStyle w:val="TableParagraph"/>
              <w:spacing w:line="240" w:lineRule="auto" w:before="57"/>
              <w:ind w:left="14" w:right="0"/>
              <w:jc w:val="center"/>
              <w:rPr>
                <w:rFonts w:ascii="Arial" w:hAnsi="Arial" w:cs="Arial" w:eastAsia="Arial" w:hint="default"/>
                <w:sz w:val="11"/>
                <w:szCs w:val="11"/>
              </w:rPr>
            </w:pPr>
            <w:r>
              <w:rPr>
                <w:rFonts w:ascii="Arial"/>
                <w:color w:val="000080"/>
                <w:w w:val="105"/>
                <w:sz w:val="11"/>
              </w:rPr>
              <w:t>127,915</w:t>
            </w:r>
            <w:r>
              <w:rPr>
                <w:rFonts w:ascii="Arial"/>
                <w:sz w:val="11"/>
              </w:rPr>
            </w:r>
          </w:p>
        </w:tc>
        <w:tc>
          <w:tcPr>
            <w:tcW w:w="75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159"/>
              <w:jc w:val="right"/>
              <w:rPr>
                <w:rFonts w:ascii="Arial" w:hAnsi="Arial" w:cs="Arial" w:eastAsia="Arial" w:hint="default"/>
                <w:sz w:val="11"/>
                <w:szCs w:val="11"/>
              </w:rPr>
            </w:pPr>
            <w:r>
              <w:rPr>
                <w:rFonts w:ascii="Arial"/>
                <w:color w:val="000080"/>
                <w:sz w:val="11"/>
              </w:rPr>
              <w:t>530,222</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154"/>
              <w:jc w:val="right"/>
              <w:rPr>
                <w:rFonts w:ascii="Arial" w:hAnsi="Arial" w:cs="Arial" w:eastAsia="Arial" w:hint="default"/>
                <w:sz w:val="11"/>
                <w:szCs w:val="11"/>
              </w:rPr>
            </w:pPr>
            <w:r>
              <w:rPr>
                <w:rFonts w:ascii="Arial"/>
                <w:color w:val="000080"/>
                <w:sz w:val="11"/>
              </w:rPr>
              <w:t>157,905</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3" w:right="0"/>
              <w:jc w:val="center"/>
              <w:rPr>
                <w:rFonts w:ascii="Arial" w:hAnsi="Arial" w:cs="Arial" w:eastAsia="Arial" w:hint="default"/>
                <w:sz w:val="11"/>
                <w:szCs w:val="11"/>
              </w:rPr>
            </w:pPr>
            <w:r>
              <w:rPr>
                <w:rFonts w:ascii="Arial"/>
                <w:color w:val="000080"/>
                <w:w w:val="105"/>
                <w:sz w:val="11"/>
              </w:rPr>
              <w:t>45,635</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186"/>
              <w:jc w:val="right"/>
              <w:rPr>
                <w:rFonts w:ascii="Arial" w:hAnsi="Arial" w:cs="Arial" w:eastAsia="Arial" w:hint="default"/>
                <w:sz w:val="11"/>
                <w:szCs w:val="11"/>
              </w:rPr>
            </w:pPr>
            <w:r>
              <w:rPr>
                <w:rFonts w:ascii="Arial"/>
                <w:color w:val="000080"/>
                <w:sz w:val="11"/>
              </w:rPr>
              <w:t>11,832</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186"/>
              <w:jc w:val="right"/>
              <w:rPr>
                <w:rFonts w:ascii="Arial" w:hAnsi="Arial" w:cs="Arial" w:eastAsia="Arial" w:hint="default"/>
                <w:sz w:val="11"/>
                <w:szCs w:val="11"/>
              </w:rPr>
            </w:pPr>
            <w:r>
              <w:rPr>
                <w:rFonts w:ascii="Arial"/>
                <w:color w:val="000080"/>
                <w:sz w:val="11"/>
              </w:rPr>
              <w:t>11,173</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201" w:right="0"/>
              <w:jc w:val="left"/>
              <w:rPr>
                <w:rFonts w:ascii="Arial" w:hAnsi="Arial" w:cs="Arial" w:eastAsia="Arial" w:hint="default"/>
                <w:sz w:val="11"/>
                <w:szCs w:val="11"/>
              </w:rPr>
            </w:pPr>
            <w:r>
              <w:rPr>
                <w:rFonts w:ascii="Arial"/>
                <w:color w:val="000080"/>
                <w:w w:val="105"/>
                <w:sz w:val="11"/>
              </w:rPr>
              <w:t>20,463</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2" w:right="0"/>
              <w:jc w:val="center"/>
              <w:rPr>
                <w:rFonts w:ascii="Arial" w:hAnsi="Arial" w:cs="Arial" w:eastAsia="Arial" w:hint="default"/>
                <w:sz w:val="11"/>
                <w:szCs w:val="11"/>
              </w:rPr>
            </w:pPr>
            <w:r>
              <w:rPr>
                <w:rFonts w:ascii="Arial"/>
                <w:color w:val="000080"/>
                <w:w w:val="105"/>
                <w:sz w:val="11"/>
              </w:rPr>
              <w:t>5,534</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2" w:right="0"/>
              <w:jc w:val="center"/>
              <w:rPr>
                <w:rFonts w:ascii="Arial" w:hAnsi="Arial" w:cs="Arial" w:eastAsia="Arial" w:hint="default"/>
                <w:sz w:val="11"/>
                <w:szCs w:val="11"/>
              </w:rPr>
            </w:pPr>
            <w:r>
              <w:rPr>
                <w:rFonts w:ascii="Arial"/>
                <w:color w:val="000080"/>
                <w:w w:val="105"/>
                <w:sz w:val="11"/>
              </w:rPr>
              <w:t>22,559</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2" w:right="0"/>
              <w:jc w:val="center"/>
              <w:rPr>
                <w:rFonts w:ascii="Arial" w:hAnsi="Arial" w:cs="Arial" w:eastAsia="Arial" w:hint="default"/>
                <w:sz w:val="11"/>
                <w:szCs w:val="11"/>
              </w:rPr>
            </w:pPr>
            <w:r>
              <w:rPr>
                <w:rFonts w:ascii="Arial"/>
                <w:color w:val="000080"/>
                <w:w w:val="105"/>
                <w:sz w:val="11"/>
              </w:rPr>
              <w:t>16,310</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186"/>
              <w:jc w:val="right"/>
              <w:rPr>
                <w:rFonts w:ascii="Arial" w:hAnsi="Arial" w:cs="Arial" w:eastAsia="Arial" w:hint="default"/>
                <w:sz w:val="11"/>
                <w:szCs w:val="11"/>
              </w:rPr>
            </w:pPr>
            <w:r>
              <w:rPr>
                <w:rFonts w:ascii="Arial"/>
                <w:color w:val="000080"/>
                <w:sz w:val="11"/>
              </w:rPr>
              <w:t>47,037</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7"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1" w:right="0"/>
              <w:jc w:val="center"/>
              <w:rPr>
                <w:rFonts w:ascii="Arial" w:hAnsi="Arial" w:cs="Arial" w:eastAsia="Arial" w:hint="default"/>
                <w:sz w:val="11"/>
                <w:szCs w:val="11"/>
              </w:rPr>
            </w:pPr>
            <w:r>
              <w:rPr>
                <w:rFonts w:ascii="Arial"/>
                <w:color w:val="000080"/>
                <w:w w:val="105"/>
                <w:sz w:val="11"/>
              </w:rPr>
              <w:t>21,235</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7"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1" w:right="0"/>
              <w:jc w:val="center"/>
              <w:rPr>
                <w:rFonts w:ascii="Arial" w:hAnsi="Arial" w:cs="Arial" w:eastAsia="Arial" w:hint="default"/>
                <w:sz w:val="11"/>
                <w:szCs w:val="11"/>
              </w:rPr>
            </w:pPr>
            <w:r>
              <w:rPr>
                <w:rFonts w:ascii="Arial"/>
                <w:color w:val="000080"/>
                <w:w w:val="105"/>
                <w:sz w:val="11"/>
              </w:rPr>
              <w:t>8,130</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1" w:right="0"/>
              <w:jc w:val="center"/>
              <w:rPr>
                <w:rFonts w:ascii="Arial" w:hAnsi="Arial" w:cs="Arial" w:eastAsia="Arial" w:hint="default"/>
                <w:sz w:val="11"/>
                <w:szCs w:val="11"/>
              </w:rPr>
            </w:pPr>
            <w:r>
              <w:rPr>
                <w:rFonts w:ascii="Arial"/>
                <w:color w:val="000080"/>
                <w:w w:val="105"/>
                <w:sz w:val="11"/>
              </w:rPr>
              <w:t>8,374</w:t>
            </w:r>
            <w:r>
              <w:rPr>
                <w:rFonts w:ascii="Arial"/>
                <w:sz w:val="11"/>
              </w:rPr>
            </w:r>
          </w:p>
        </w:tc>
        <w:tc>
          <w:tcPr>
            <w:tcW w:w="746"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left="11" w:right="0"/>
              <w:jc w:val="center"/>
              <w:rPr>
                <w:rFonts w:ascii="Arial" w:hAnsi="Arial" w:cs="Arial" w:eastAsia="Arial" w:hint="default"/>
                <w:sz w:val="11"/>
                <w:szCs w:val="11"/>
              </w:rPr>
            </w:pPr>
            <w:r>
              <w:rPr>
                <w:rFonts w:ascii="Arial"/>
                <w:color w:val="000080"/>
                <w:w w:val="105"/>
                <w:sz w:val="11"/>
              </w:rPr>
              <w:t>58,447</w:t>
            </w:r>
            <w:r>
              <w:rPr>
                <w:rFonts w:ascii="Arial"/>
                <w:sz w:val="11"/>
              </w:rPr>
            </w:r>
          </w:p>
        </w:tc>
        <w:tc>
          <w:tcPr>
            <w:tcW w:w="845"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205"/>
              <w:jc w:val="right"/>
              <w:rPr>
                <w:rFonts w:ascii="Arial" w:hAnsi="Arial" w:cs="Arial" w:eastAsia="Arial" w:hint="default"/>
                <w:sz w:val="11"/>
                <w:szCs w:val="11"/>
              </w:rPr>
            </w:pPr>
            <w:r>
              <w:rPr>
                <w:rFonts w:ascii="Arial"/>
                <w:color w:val="000080"/>
                <w:sz w:val="11"/>
              </w:rPr>
              <w:t>141,506</w:t>
            </w:r>
            <w:r>
              <w:rPr>
                <w:rFonts w:ascii="Arial"/>
                <w:sz w:val="11"/>
              </w:rPr>
            </w:r>
          </w:p>
        </w:tc>
        <w:tc>
          <w:tcPr>
            <w:tcW w:w="703" w:type="dxa"/>
            <w:tcBorders>
              <w:top w:val="single" w:sz="14" w:space="0" w:color="000000"/>
              <w:left w:val="single" w:sz="5" w:space="0" w:color="969696"/>
              <w:bottom w:val="single" w:sz="5" w:space="0" w:color="969696"/>
              <w:right w:val="single" w:sz="5" w:space="0" w:color="969696"/>
            </w:tcBorders>
            <w:shd w:val="clear" w:color="auto" w:fill="C0C0C0"/>
          </w:tcPr>
          <w:p>
            <w:pPr>
              <w:pStyle w:val="TableParagraph"/>
              <w:spacing w:line="240" w:lineRule="auto" w:before="57"/>
              <w:ind w:right="165"/>
              <w:jc w:val="right"/>
              <w:rPr>
                <w:rFonts w:ascii="Arial" w:hAnsi="Arial" w:cs="Arial" w:eastAsia="Arial" w:hint="default"/>
                <w:sz w:val="11"/>
                <w:szCs w:val="11"/>
              </w:rPr>
            </w:pPr>
            <w:r>
              <w:rPr>
                <w:rFonts w:ascii="Arial"/>
                <w:color w:val="000080"/>
                <w:sz w:val="11"/>
              </w:rPr>
              <w:t>38,305</w:t>
            </w:r>
            <w:r>
              <w:rPr>
                <w:rFonts w:ascii="Arial"/>
                <w:sz w:val="11"/>
              </w:rPr>
            </w:r>
          </w:p>
        </w:tc>
        <w:tc>
          <w:tcPr>
            <w:tcW w:w="703" w:type="dxa"/>
            <w:tcBorders>
              <w:top w:val="single" w:sz="14" w:space="0" w:color="000000"/>
              <w:left w:val="single" w:sz="5" w:space="0" w:color="969696"/>
              <w:bottom w:val="single" w:sz="5" w:space="0" w:color="969696"/>
              <w:right w:val="single" w:sz="5" w:space="0" w:color="000000"/>
            </w:tcBorders>
            <w:shd w:val="clear" w:color="auto" w:fill="C0C0C0"/>
          </w:tcPr>
          <w:p>
            <w:pPr>
              <w:pStyle w:val="TableParagraph"/>
              <w:spacing w:line="240" w:lineRule="auto" w:before="57"/>
              <w:ind w:left="7"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14" w:space="0" w:color="000000"/>
              <w:left w:val="single" w:sz="5" w:space="0" w:color="000000"/>
              <w:bottom w:val="single" w:sz="5" w:space="0" w:color="969696"/>
              <w:right w:val="single" w:sz="14" w:space="0" w:color="000000"/>
            </w:tcBorders>
            <w:shd w:val="clear" w:color="auto" w:fill="C0C0C0"/>
          </w:tcPr>
          <w:p>
            <w:pPr>
              <w:pStyle w:val="TableParagraph"/>
              <w:spacing w:line="240" w:lineRule="auto" w:before="57"/>
              <w:ind w:left="19"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2</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Building</w:t>
            </w:r>
            <w:r>
              <w:rPr>
                <w:rFonts w:ascii="Arial"/>
                <w:color w:val="000080"/>
                <w:spacing w:val="8"/>
                <w:w w:val="105"/>
                <w:sz w:val="12"/>
              </w:rPr>
              <w:t> </w:t>
            </w:r>
            <w:r>
              <w:rPr>
                <w:rFonts w:ascii="Arial"/>
                <w:color w:val="000080"/>
                <w:w w:val="105"/>
                <w:sz w:val="12"/>
              </w:rPr>
              <w:t>Exterior</w:t>
            </w:r>
            <w:r>
              <w:rPr>
                <w:rFonts w:ascii="Arial"/>
                <w:sz w:val="12"/>
              </w:rPr>
            </w:r>
          </w:p>
        </w:tc>
        <w:tc>
          <w:tcPr>
            <w:tcW w:w="1493" w:type="dxa"/>
            <w:gridSpan w:val="2"/>
            <w:tcBorders>
              <w:top w:val="single" w:sz="12" w:space="0" w:color="000000"/>
              <w:left w:val="single" w:sz="5" w:space="0" w:color="000000"/>
              <w:bottom w:val="single" w:sz="12" w:space="0" w:color="000000"/>
              <w:right w:val="single" w:sz="5" w:space="0" w:color="000000"/>
            </w:tcBorders>
          </w:tcPr>
          <w:p>
            <w:pPr>
              <w:pStyle w:val="TableParagraph"/>
              <w:tabs>
                <w:tab w:pos="926" w:val="left" w:leader="none"/>
              </w:tabs>
              <w:spacing w:line="240" w:lineRule="auto" w:before="54"/>
              <w:ind w:left="338" w:right="0"/>
              <w:jc w:val="left"/>
              <w:rPr>
                <w:rFonts w:ascii="Arial" w:hAnsi="Arial" w:cs="Arial" w:eastAsia="Arial" w:hint="default"/>
                <w:sz w:val="12"/>
                <w:szCs w:val="12"/>
              </w:rPr>
            </w:pPr>
            <w:r>
              <w:rPr>
                <w:rFonts w:ascii="Arial"/>
                <w:color w:val="000080"/>
                <w:w w:val="105"/>
                <w:sz w:val="12"/>
              </w:rPr>
              <w:t>0</w:t>
              <w:tab/>
              <w:t>10,300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14" w:right="0"/>
              <w:jc w:val="center"/>
              <w:rPr>
                <w:rFonts w:ascii="Arial" w:hAnsi="Arial" w:cs="Arial" w:eastAsia="Arial" w:hint="default"/>
                <w:sz w:val="11"/>
                <w:szCs w:val="11"/>
              </w:rPr>
            </w:pPr>
            <w:r>
              <w:rPr>
                <w:rFonts w:ascii="Arial"/>
                <w:color w:val="000080"/>
                <w:w w:val="105"/>
                <w:sz w:val="11"/>
              </w:rPr>
              <w:t>345,180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9"/>
              <w:jc w:val="right"/>
              <w:rPr>
                <w:rFonts w:ascii="Arial" w:hAnsi="Arial" w:cs="Arial" w:eastAsia="Arial" w:hint="default"/>
                <w:sz w:val="11"/>
                <w:szCs w:val="11"/>
              </w:rPr>
            </w:pPr>
            <w:r>
              <w:rPr>
                <w:rFonts w:ascii="Arial"/>
                <w:color w:val="000080"/>
                <w:sz w:val="11"/>
              </w:rPr>
              <w:t>652,798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516,158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539,638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361,883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372,739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32" w:right="0"/>
              <w:jc w:val="left"/>
              <w:rPr>
                <w:rFonts w:ascii="Arial" w:hAnsi="Arial" w:cs="Arial" w:eastAsia="Arial" w:hint="default"/>
                <w:sz w:val="11"/>
                <w:szCs w:val="11"/>
              </w:rPr>
            </w:pPr>
            <w:r>
              <w:rPr>
                <w:rFonts w:ascii="Arial"/>
                <w:color w:val="000080"/>
                <w:w w:val="105"/>
                <w:sz w:val="11"/>
              </w:rPr>
              <w:t>3,331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3,431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3,534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361,533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5"/>
              <w:jc w:val="right"/>
              <w:rPr>
                <w:rFonts w:ascii="Arial" w:hAnsi="Arial" w:cs="Arial" w:eastAsia="Arial" w:hint="default"/>
                <w:sz w:val="11"/>
                <w:szCs w:val="11"/>
              </w:rPr>
            </w:pPr>
            <w:r>
              <w:rPr>
                <w:rFonts w:ascii="Arial"/>
                <w:color w:val="000080"/>
                <w:sz w:val="11"/>
              </w:rPr>
              <w:t>375,947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376,152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393,601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5"/>
              <w:jc w:val="right"/>
              <w:rPr>
                <w:rFonts w:ascii="Arial" w:hAnsi="Arial" w:cs="Arial" w:eastAsia="Arial" w:hint="default"/>
                <w:sz w:val="11"/>
                <w:szCs w:val="11"/>
              </w:rPr>
            </w:pPr>
            <w:r>
              <w:rPr>
                <w:rFonts w:ascii="Arial"/>
                <w:color w:val="000080"/>
                <w:sz w:val="11"/>
              </w:rPr>
              <w:t>405,409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126,331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639,390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81,711</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79" w:right="0"/>
              <w:jc w:val="left"/>
              <w:rPr>
                <w:rFonts w:ascii="Arial" w:hAnsi="Arial" w:cs="Arial" w:eastAsia="Arial" w:hint="default"/>
                <w:sz w:val="11"/>
                <w:szCs w:val="11"/>
              </w:rPr>
            </w:pPr>
            <w:r>
              <w:rPr>
                <w:rFonts w:ascii="Arial"/>
                <w:color w:val="000080"/>
                <w:w w:val="105"/>
                <w:sz w:val="11"/>
              </w:rPr>
              <w:t>8,834</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34"/>
              <w:jc w:val="right"/>
              <w:rPr>
                <w:rFonts w:ascii="Arial" w:hAnsi="Arial" w:cs="Arial" w:eastAsia="Arial" w:hint="default"/>
                <w:sz w:val="11"/>
                <w:szCs w:val="11"/>
              </w:rPr>
            </w:pPr>
            <w:r>
              <w:rPr>
                <w:rFonts w:ascii="Arial"/>
                <w:color w:val="000080"/>
                <w:sz w:val="11"/>
              </w:rPr>
              <w:t>285,652</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273,427</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3</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Roofing</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183,124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185,005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190,555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95"/>
              <w:jc w:val="right"/>
              <w:rPr>
                <w:rFonts w:ascii="Arial" w:hAnsi="Arial" w:cs="Arial" w:eastAsia="Arial" w:hint="default"/>
                <w:sz w:val="11"/>
                <w:szCs w:val="11"/>
              </w:rPr>
            </w:pPr>
            <w:r>
              <w:rPr>
                <w:rFonts w:ascii="Arial"/>
                <w:color w:val="000080"/>
                <w:sz w:val="11"/>
              </w:rPr>
              <w:t>5,629</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4</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Lobby - Mail</w:t>
            </w:r>
            <w:r>
              <w:rPr>
                <w:rFonts w:ascii="Arial"/>
                <w:color w:val="000080"/>
                <w:spacing w:val="9"/>
                <w:w w:val="105"/>
                <w:sz w:val="12"/>
              </w:rPr>
              <w:t> </w:t>
            </w:r>
            <w:r>
              <w:rPr>
                <w:rFonts w:ascii="Arial"/>
                <w:color w:val="000080"/>
                <w:w w:val="105"/>
                <w:sz w:val="12"/>
              </w:rPr>
              <w:t>Area</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5</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Community</w:t>
            </w:r>
            <w:r>
              <w:rPr>
                <w:rFonts w:ascii="Arial"/>
                <w:color w:val="000080"/>
                <w:spacing w:val="9"/>
                <w:w w:val="105"/>
                <w:sz w:val="12"/>
              </w:rPr>
              <w:t> </w:t>
            </w:r>
            <w:r>
              <w:rPr>
                <w:rFonts w:ascii="Arial"/>
                <w:color w:val="000080"/>
                <w:w w:val="105"/>
                <w:sz w:val="12"/>
              </w:rPr>
              <w:t>Room</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37" w:right="0"/>
              <w:jc w:val="left"/>
              <w:rPr>
                <w:rFonts w:ascii="Arial" w:hAnsi="Arial" w:cs="Arial" w:eastAsia="Arial" w:hint="default"/>
                <w:sz w:val="11"/>
                <w:szCs w:val="11"/>
              </w:rPr>
            </w:pPr>
            <w:r>
              <w:rPr>
                <w:rFonts w:ascii="Arial"/>
                <w:color w:val="000080"/>
                <w:w w:val="105"/>
                <w:sz w:val="11"/>
              </w:rPr>
              <w:t>9,108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217"/>
              <w:jc w:val="right"/>
              <w:rPr>
                <w:rFonts w:ascii="Arial" w:hAnsi="Arial" w:cs="Arial" w:eastAsia="Arial" w:hint="default"/>
                <w:sz w:val="11"/>
                <w:szCs w:val="11"/>
              </w:rPr>
            </w:pPr>
            <w:r>
              <w:rPr>
                <w:rFonts w:ascii="Arial"/>
                <w:color w:val="000080"/>
                <w:sz w:val="11"/>
              </w:rPr>
              <w:t>7,288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9,603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13,360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25,722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32" w:right="0"/>
              <w:jc w:val="left"/>
              <w:rPr>
                <w:rFonts w:ascii="Arial" w:hAnsi="Arial" w:cs="Arial" w:eastAsia="Arial" w:hint="default"/>
                <w:sz w:val="11"/>
                <w:szCs w:val="11"/>
              </w:rPr>
            </w:pPr>
            <w:r>
              <w:rPr>
                <w:rFonts w:ascii="Arial"/>
                <w:color w:val="000080"/>
                <w:w w:val="105"/>
                <w:sz w:val="11"/>
              </w:rPr>
              <w:t>3,382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3,484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7,229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4,181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32" w:right="0"/>
              <w:jc w:val="left"/>
              <w:rPr>
                <w:rFonts w:ascii="Arial" w:hAnsi="Arial" w:cs="Arial" w:eastAsia="Arial" w:hint="default"/>
                <w:sz w:val="11"/>
                <w:szCs w:val="11"/>
              </w:rPr>
            </w:pPr>
            <w:r>
              <w:rPr>
                <w:rFonts w:ascii="Arial"/>
                <w:color w:val="000080"/>
                <w:w w:val="105"/>
                <w:sz w:val="11"/>
              </w:rPr>
              <w:t>4,306</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2,901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7,790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18,538</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64"/>
              <w:jc w:val="right"/>
              <w:rPr>
                <w:rFonts w:ascii="Arial" w:hAnsi="Arial" w:cs="Arial" w:eastAsia="Arial" w:hint="default"/>
                <w:sz w:val="11"/>
                <w:szCs w:val="11"/>
              </w:rPr>
            </w:pPr>
            <w:r>
              <w:rPr>
                <w:rFonts w:ascii="Arial"/>
                <w:color w:val="000080"/>
                <w:sz w:val="11"/>
              </w:rPr>
              <w:t>11,525</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11,871</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20"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6</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Common</w:t>
            </w:r>
            <w:r>
              <w:rPr>
                <w:rFonts w:ascii="Arial"/>
                <w:color w:val="000080"/>
                <w:spacing w:val="9"/>
                <w:w w:val="105"/>
                <w:sz w:val="12"/>
              </w:rPr>
              <w:t> </w:t>
            </w:r>
            <w:r>
              <w:rPr>
                <w:rFonts w:ascii="Arial"/>
                <w:color w:val="000080"/>
                <w:w w:val="105"/>
                <w:sz w:val="12"/>
              </w:rPr>
              <w:t>Hallways</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7</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Common</w:t>
            </w:r>
            <w:r>
              <w:rPr>
                <w:rFonts w:ascii="Arial"/>
                <w:color w:val="000080"/>
                <w:spacing w:val="10"/>
                <w:w w:val="105"/>
                <w:sz w:val="12"/>
              </w:rPr>
              <w:t> </w:t>
            </w:r>
            <w:r>
              <w:rPr>
                <w:rFonts w:ascii="Arial"/>
                <w:color w:val="000080"/>
                <w:w w:val="105"/>
                <w:sz w:val="12"/>
              </w:rPr>
              <w:t>Stairways</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37" w:right="0"/>
              <w:jc w:val="left"/>
              <w:rPr>
                <w:rFonts w:ascii="Arial" w:hAnsi="Arial" w:cs="Arial" w:eastAsia="Arial" w:hint="default"/>
                <w:sz w:val="11"/>
                <w:szCs w:val="11"/>
              </w:rPr>
            </w:pPr>
            <w:r>
              <w:rPr>
                <w:rFonts w:ascii="Arial"/>
                <w:color w:val="000080"/>
                <w:w w:val="105"/>
                <w:sz w:val="11"/>
              </w:rPr>
              <w:t>6,180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217"/>
              <w:jc w:val="right"/>
              <w:rPr>
                <w:rFonts w:ascii="Arial" w:hAnsi="Arial" w:cs="Arial" w:eastAsia="Arial" w:hint="default"/>
                <w:sz w:val="11"/>
                <w:szCs w:val="11"/>
              </w:rPr>
            </w:pPr>
            <w:r>
              <w:rPr>
                <w:rFonts w:ascii="Arial"/>
                <w:color w:val="000080"/>
                <w:sz w:val="11"/>
              </w:rPr>
              <w:t>6,365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6,556</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43,395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75,128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01" w:right="0"/>
              <w:jc w:val="left"/>
              <w:rPr>
                <w:rFonts w:ascii="Arial" w:hAnsi="Arial" w:cs="Arial" w:eastAsia="Arial" w:hint="default"/>
                <w:sz w:val="11"/>
                <w:szCs w:val="11"/>
              </w:rPr>
            </w:pPr>
            <w:r>
              <w:rPr>
                <w:rFonts w:ascii="Arial"/>
                <w:color w:val="000080"/>
                <w:w w:val="105"/>
                <w:sz w:val="11"/>
              </w:rPr>
              <w:t>31,344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01" w:right="0"/>
              <w:jc w:val="left"/>
              <w:rPr>
                <w:rFonts w:ascii="Arial" w:hAnsi="Arial" w:cs="Arial" w:eastAsia="Arial" w:hint="default"/>
                <w:sz w:val="11"/>
                <w:szCs w:val="11"/>
              </w:rPr>
            </w:pPr>
            <w:r>
              <w:rPr>
                <w:rFonts w:ascii="Arial"/>
                <w:color w:val="000080"/>
                <w:w w:val="105"/>
                <w:sz w:val="11"/>
              </w:rPr>
              <w:t>56,621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58,319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9,348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9,628</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80" w:right="0"/>
              <w:jc w:val="left"/>
              <w:rPr>
                <w:rFonts w:ascii="Arial" w:hAnsi="Arial" w:cs="Arial" w:eastAsia="Arial" w:hint="default"/>
                <w:sz w:val="11"/>
                <w:szCs w:val="11"/>
              </w:rPr>
            </w:pPr>
            <w:r>
              <w:rPr>
                <w:rFonts w:ascii="Arial"/>
                <w:color w:val="000080"/>
                <w:w w:val="105"/>
                <w:sz w:val="11"/>
              </w:rPr>
              <w:t>9,917</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8</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Common</w:t>
            </w:r>
            <w:r>
              <w:rPr>
                <w:rFonts w:ascii="Arial"/>
                <w:color w:val="000080"/>
                <w:spacing w:val="9"/>
                <w:w w:val="105"/>
                <w:sz w:val="12"/>
              </w:rPr>
              <w:t> </w:t>
            </w:r>
            <w:r>
              <w:rPr>
                <w:rFonts w:ascii="Arial"/>
                <w:color w:val="000080"/>
                <w:w w:val="105"/>
                <w:sz w:val="12"/>
              </w:rPr>
              <w:t>Laundry</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37" w:right="0"/>
              <w:jc w:val="left"/>
              <w:rPr>
                <w:rFonts w:ascii="Arial" w:hAnsi="Arial" w:cs="Arial" w:eastAsia="Arial" w:hint="default"/>
                <w:sz w:val="11"/>
                <w:szCs w:val="11"/>
              </w:rPr>
            </w:pPr>
            <w:r>
              <w:rPr>
                <w:rFonts w:ascii="Arial"/>
                <w:color w:val="000080"/>
                <w:w w:val="105"/>
                <w:sz w:val="11"/>
              </w:rPr>
              <w:t>2,803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3,347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32" w:right="0"/>
              <w:jc w:val="left"/>
              <w:rPr>
                <w:rFonts w:ascii="Arial" w:hAnsi="Arial" w:cs="Arial" w:eastAsia="Arial" w:hint="default"/>
                <w:sz w:val="11"/>
                <w:szCs w:val="11"/>
              </w:rPr>
            </w:pPr>
            <w:r>
              <w:rPr>
                <w:rFonts w:ascii="Arial"/>
                <w:color w:val="000080"/>
                <w:w w:val="105"/>
                <w:sz w:val="11"/>
              </w:rPr>
              <w:t>3,997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4,773</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134" w:right="0"/>
              <w:jc w:val="left"/>
              <w:rPr>
                <w:rFonts w:ascii="Arial" w:hAnsi="Arial" w:cs="Arial" w:eastAsia="Arial" w:hint="default"/>
                <w:sz w:val="12"/>
                <w:szCs w:val="12"/>
              </w:rPr>
            </w:pPr>
            <w:r>
              <w:rPr>
                <w:rFonts w:ascii="Arial"/>
                <w:color w:val="000080"/>
                <w:w w:val="105"/>
                <w:sz w:val="12"/>
              </w:rPr>
              <w:t>9</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Common Area</w:t>
            </w:r>
            <w:r>
              <w:rPr>
                <w:rFonts w:ascii="Arial"/>
                <w:color w:val="000080"/>
                <w:spacing w:val="13"/>
                <w:w w:val="105"/>
                <w:sz w:val="12"/>
              </w:rPr>
              <w:t> </w:t>
            </w:r>
            <w:r>
              <w:rPr>
                <w:rFonts w:ascii="Arial"/>
                <w:color w:val="000080"/>
                <w:w w:val="105"/>
                <w:sz w:val="12"/>
              </w:rPr>
              <w:t>Restrooms</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4" w:right="0"/>
              <w:jc w:val="center"/>
              <w:rPr>
                <w:rFonts w:ascii="Arial" w:hAnsi="Arial" w:cs="Arial" w:eastAsia="Arial" w:hint="default"/>
                <w:sz w:val="12"/>
                <w:szCs w:val="12"/>
              </w:rPr>
            </w:pPr>
            <w:r>
              <w:rPr>
                <w:rFonts w:ascii="Arial"/>
                <w:color w:val="000080"/>
                <w:w w:val="105"/>
                <w:sz w:val="12"/>
              </w:rPr>
              <w:t>20,000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20,000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1,353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10</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Building</w:t>
            </w:r>
            <w:r>
              <w:rPr>
                <w:rFonts w:ascii="Arial"/>
                <w:color w:val="000080"/>
                <w:spacing w:val="8"/>
                <w:w w:val="105"/>
                <w:sz w:val="12"/>
              </w:rPr>
              <w:t> </w:t>
            </w:r>
            <w:r>
              <w:rPr>
                <w:rFonts w:ascii="Arial"/>
                <w:color w:val="000080"/>
                <w:w w:val="105"/>
                <w:sz w:val="12"/>
              </w:rPr>
              <w:t>Boilers</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13"/>
              <w:jc w:val="right"/>
              <w:rPr>
                <w:rFonts w:ascii="Arial" w:hAnsi="Arial" w:cs="Arial" w:eastAsia="Arial" w:hint="default"/>
                <w:sz w:val="11"/>
                <w:szCs w:val="11"/>
              </w:rPr>
            </w:pPr>
            <w:r>
              <w:rPr>
                <w:rFonts w:ascii="Arial"/>
                <w:color w:val="000080"/>
                <w:sz w:val="11"/>
              </w:rPr>
              <w:t>1,571,445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2,322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71,186</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4" w:right="0"/>
              <w:jc w:val="center"/>
              <w:rPr>
                <w:rFonts w:ascii="Arial" w:hAnsi="Arial" w:cs="Arial" w:eastAsia="Arial" w:hint="default"/>
                <w:sz w:val="11"/>
                <w:szCs w:val="11"/>
              </w:rPr>
            </w:pPr>
            <w:r>
              <w:rPr>
                <w:rFonts w:ascii="Arial"/>
                <w:color w:val="000080"/>
                <w:w w:val="105"/>
                <w:sz w:val="11"/>
              </w:rPr>
              <w:t>151,220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22,065</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49" w:right="0"/>
              <w:jc w:val="left"/>
              <w:rPr>
                <w:rFonts w:ascii="Arial" w:hAnsi="Arial" w:cs="Arial" w:eastAsia="Arial" w:hint="default"/>
                <w:sz w:val="11"/>
                <w:szCs w:val="11"/>
              </w:rPr>
            </w:pPr>
            <w:r>
              <w:rPr>
                <w:rFonts w:ascii="Arial"/>
                <w:color w:val="000080"/>
                <w:w w:val="105"/>
                <w:sz w:val="11"/>
              </w:rPr>
              <w:t>54,957</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11</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Building</w:t>
            </w:r>
            <w:r>
              <w:rPr>
                <w:rFonts w:ascii="Arial"/>
                <w:color w:val="000080"/>
                <w:spacing w:val="10"/>
                <w:w w:val="105"/>
                <w:sz w:val="12"/>
              </w:rPr>
              <w:t> </w:t>
            </w:r>
            <w:r>
              <w:rPr>
                <w:rFonts w:ascii="Arial"/>
                <w:color w:val="000080"/>
                <w:w w:val="105"/>
                <w:sz w:val="12"/>
              </w:rPr>
              <w:t>Mechanical</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90"/>
              <w:jc w:val="right"/>
              <w:rPr>
                <w:rFonts w:ascii="Arial" w:hAnsi="Arial" w:cs="Arial" w:eastAsia="Arial" w:hint="default"/>
                <w:sz w:val="11"/>
                <w:szCs w:val="11"/>
              </w:rPr>
            </w:pPr>
            <w:r>
              <w:rPr>
                <w:rFonts w:ascii="Arial"/>
                <w:color w:val="000080"/>
                <w:sz w:val="11"/>
              </w:rPr>
              <w:t>10,099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10,742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11,064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49" w:right="0"/>
              <w:jc w:val="left"/>
              <w:rPr>
                <w:rFonts w:ascii="Arial" w:hAnsi="Arial" w:cs="Arial" w:eastAsia="Arial" w:hint="default"/>
                <w:sz w:val="11"/>
                <w:szCs w:val="11"/>
              </w:rPr>
            </w:pPr>
            <w:r>
              <w:rPr>
                <w:rFonts w:ascii="Arial"/>
                <w:color w:val="000080"/>
                <w:w w:val="105"/>
                <w:sz w:val="11"/>
              </w:rPr>
              <w:t>45,831</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64"/>
              <w:jc w:val="right"/>
              <w:rPr>
                <w:rFonts w:ascii="Arial" w:hAnsi="Arial" w:cs="Arial" w:eastAsia="Arial" w:hint="default"/>
                <w:sz w:val="11"/>
                <w:szCs w:val="11"/>
              </w:rPr>
            </w:pPr>
            <w:r>
              <w:rPr>
                <w:rFonts w:ascii="Arial"/>
                <w:color w:val="000080"/>
                <w:sz w:val="11"/>
              </w:rPr>
              <w:t>38,587</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12</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Building</w:t>
            </w:r>
            <w:r>
              <w:rPr>
                <w:rFonts w:ascii="Arial"/>
                <w:color w:val="000080"/>
                <w:spacing w:val="9"/>
                <w:w w:val="105"/>
                <w:sz w:val="12"/>
              </w:rPr>
              <w:t> </w:t>
            </w:r>
            <w:r>
              <w:rPr>
                <w:rFonts w:ascii="Arial"/>
                <w:color w:val="000080"/>
                <w:w w:val="105"/>
                <w:sz w:val="12"/>
              </w:rPr>
              <w:t>Electrical</w:t>
            </w:r>
            <w:r>
              <w:rPr>
                <w:rFonts w:ascii="Arial"/>
                <w:sz w:val="12"/>
              </w:rPr>
            </w:r>
          </w:p>
        </w:tc>
        <w:tc>
          <w:tcPr>
            <w:tcW w:w="1493" w:type="dxa"/>
            <w:gridSpan w:val="2"/>
            <w:tcBorders>
              <w:top w:val="single" w:sz="12" w:space="0" w:color="000000"/>
              <w:left w:val="single" w:sz="5" w:space="0" w:color="000000"/>
              <w:bottom w:val="single" w:sz="12" w:space="0" w:color="000000"/>
              <w:right w:val="single" w:sz="5" w:space="0" w:color="000000"/>
            </w:tcBorders>
          </w:tcPr>
          <w:p>
            <w:pPr>
              <w:pStyle w:val="TableParagraph"/>
              <w:tabs>
                <w:tab w:pos="1084" w:val="left" w:leader="none"/>
              </w:tabs>
              <w:spacing w:line="240" w:lineRule="auto" w:before="54"/>
              <w:ind w:left="338" w:right="0"/>
              <w:jc w:val="left"/>
              <w:rPr>
                <w:rFonts w:ascii="Arial" w:hAnsi="Arial" w:cs="Arial" w:eastAsia="Arial" w:hint="default"/>
                <w:sz w:val="12"/>
                <w:szCs w:val="12"/>
              </w:rPr>
            </w:pPr>
            <w:r>
              <w:rPr>
                <w:rFonts w:ascii="Arial"/>
                <w:color w:val="000080"/>
                <w:w w:val="105"/>
                <w:sz w:val="12"/>
              </w:rPr>
              <w:t>0</w:t>
              <w:tab/>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9"/>
              <w:jc w:val="right"/>
              <w:rPr>
                <w:rFonts w:ascii="Arial" w:hAnsi="Arial" w:cs="Arial" w:eastAsia="Arial" w:hint="default"/>
                <w:sz w:val="11"/>
                <w:szCs w:val="11"/>
              </w:rPr>
            </w:pPr>
            <w:r>
              <w:rPr>
                <w:rFonts w:ascii="Arial"/>
                <w:color w:val="000080"/>
                <w:sz w:val="11"/>
              </w:rPr>
              <w:t>172,113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10,185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10,490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15,237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20,258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01" w:right="0"/>
              <w:jc w:val="left"/>
              <w:rPr>
                <w:rFonts w:ascii="Arial" w:hAnsi="Arial" w:cs="Arial" w:eastAsia="Arial" w:hint="default"/>
                <w:sz w:val="11"/>
                <w:szCs w:val="11"/>
              </w:rPr>
            </w:pPr>
            <w:r>
              <w:rPr>
                <w:rFonts w:ascii="Arial"/>
                <w:color w:val="000080"/>
                <w:w w:val="105"/>
                <w:sz w:val="11"/>
              </w:rPr>
              <w:t>11,463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13</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Building</w:t>
            </w:r>
            <w:r>
              <w:rPr>
                <w:rFonts w:ascii="Arial"/>
                <w:color w:val="000080"/>
                <w:spacing w:val="8"/>
                <w:w w:val="105"/>
                <w:sz w:val="12"/>
              </w:rPr>
              <w:t> </w:t>
            </w:r>
            <w:r>
              <w:rPr>
                <w:rFonts w:ascii="Arial"/>
                <w:color w:val="000080"/>
                <w:w w:val="105"/>
                <w:sz w:val="12"/>
              </w:rPr>
              <w:t>Elevator</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14</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Building</w:t>
            </w:r>
            <w:r>
              <w:rPr>
                <w:rFonts w:ascii="Arial"/>
                <w:color w:val="000080"/>
                <w:spacing w:val="9"/>
                <w:w w:val="105"/>
                <w:sz w:val="12"/>
              </w:rPr>
              <w:t> </w:t>
            </w:r>
            <w:r>
              <w:rPr>
                <w:rFonts w:ascii="Arial"/>
                <w:color w:val="000080"/>
                <w:w w:val="105"/>
                <w:sz w:val="12"/>
              </w:rPr>
              <w:t>Structural</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15</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Unit</w:t>
            </w:r>
            <w:r>
              <w:rPr>
                <w:rFonts w:ascii="Arial"/>
                <w:color w:val="000080"/>
                <w:spacing w:val="5"/>
                <w:w w:val="105"/>
                <w:sz w:val="12"/>
              </w:rPr>
              <w:t> </w:t>
            </w:r>
            <w:r>
              <w:rPr>
                <w:rFonts w:ascii="Arial"/>
                <w:color w:val="000080"/>
                <w:w w:val="105"/>
                <w:sz w:val="12"/>
              </w:rPr>
              <w:t>Living</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36,457</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90"/>
              <w:jc w:val="right"/>
              <w:rPr>
                <w:rFonts w:ascii="Arial" w:hAnsi="Arial" w:cs="Arial" w:eastAsia="Arial" w:hint="default"/>
                <w:sz w:val="11"/>
                <w:szCs w:val="11"/>
              </w:rPr>
            </w:pPr>
            <w:r>
              <w:rPr>
                <w:rFonts w:ascii="Arial"/>
                <w:color w:val="000080"/>
                <w:sz w:val="11"/>
              </w:rPr>
              <w:t>37,551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38,677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39,837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41,033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42,264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01" w:right="0"/>
              <w:jc w:val="left"/>
              <w:rPr>
                <w:rFonts w:ascii="Arial" w:hAnsi="Arial" w:cs="Arial" w:eastAsia="Arial" w:hint="default"/>
                <w:sz w:val="11"/>
                <w:szCs w:val="11"/>
              </w:rPr>
            </w:pPr>
            <w:r>
              <w:rPr>
                <w:rFonts w:ascii="Arial"/>
                <w:color w:val="000080"/>
                <w:w w:val="105"/>
                <w:sz w:val="11"/>
              </w:rPr>
              <w:t>43,531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44,837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46,183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47,568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48,995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50,465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51,979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00" w:right="0"/>
              <w:jc w:val="left"/>
              <w:rPr>
                <w:rFonts w:ascii="Arial" w:hAnsi="Arial" w:cs="Arial" w:eastAsia="Arial" w:hint="default"/>
                <w:sz w:val="11"/>
                <w:szCs w:val="11"/>
              </w:rPr>
            </w:pPr>
            <w:r>
              <w:rPr>
                <w:rFonts w:ascii="Arial"/>
                <w:color w:val="000080"/>
                <w:w w:val="105"/>
                <w:sz w:val="11"/>
              </w:rPr>
              <w:t>53,538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55,144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56,799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58,503</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47" w:right="0"/>
              <w:jc w:val="left"/>
              <w:rPr>
                <w:rFonts w:ascii="Arial" w:hAnsi="Arial" w:cs="Arial" w:eastAsia="Arial" w:hint="default"/>
                <w:sz w:val="11"/>
                <w:szCs w:val="11"/>
              </w:rPr>
            </w:pPr>
            <w:r>
              <w:rPr>
                <w:rFonts w:ascii="Arial"/>
                <w:color w:val="000080"/>
                <w:w w:val="105"/>
                <w:sz w:val="11"/>
              </w:rPr>
              <w:t>60,258</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66"/>
              <w:jc w:val="right"/>
              <w:rPr>
                <w:rFonts w:ascii="Arial" w:hAnsi="Arial" w:cs="Arial" w:eastAsia="Arial" w:hint="default"/>
                <w:sz w:val="11"/>
                <w:szCs w:val="11"/>
              </w:rPr>
            </w:pPr>
            <w:r>
              <w:rPr>
                <w:rFonts w:ascii="Arial"/>
                <w:color w:val="000080"/>
                <w:sz w:val="11"/>
              </w:rPr>
              <w:t>62,065</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63,927</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19"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16</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Unit</w:t>
            </w:r>
            <w:r>
              <w:rPr>
                <w:rFonts w:ascii="Arial"/>
                <w:color w:val="000080"/>
                <w:spacing w:val="6"/>
                <w:w w:val="105"/>
                <w:sz w:val="12"/>
              </w:rPr>
              <w:t> </w:t>
            </w:r>
            <w:r>
              <w:rPr>
                <w:rFonts w:ascii="Arial"/>
                <w:color w:val="000080"/>
                <w:w w:val="105"/>
                <w:sz w:val="12"/>
              </w:rPr>
              <w:t>Kitchens</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9"/>
              <w:jc w:val="right"/>
              <w:rPr>
                <w:rFonts w:ascii="Arial" w:hAnsi="Arial" w:cs="Arial" w:eastAsia="Arial" w:hint="default"/>
                <w:sz w:val="11"/>
                <w:szCs w:val="11"/>
              </w:rPr>
            </w:pPr>
            <w:r>
              <w:rPr>
                <w:rFonts w:ascii="Arial"/>
                <w:color w:val="000080"/>
                <w:sz w:val="11"/>
              </w:rPr>
              <w:t>167,602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189,243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194,921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54"/>
              <w:jc w:val="right"/>
              <w:rPr>
                <w:rFonts w:ascii="Arial" w:hAnsi="Arial" w:cs="Arial" w:eastAsia="Arial" w:hint="default"/>
                <w:sz w:val="11"/>
                <w:szCs w:val="11"/>
              </w:rPr>
            </w:pPr>
            <w:r>
              <w:rPr>
                <w:rFonts w:ascii="Arial"/>
                <w:color w:val="000080"/>
                <w:sz w:val="11"/>
              </w:rPr>
              <w:t>200,768</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18,154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14,785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23,570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01" w:right="0"/>
              <w:jc w:val="left"/>
              <w:rPr>
                <w:rFonts w:ascii="Arial" w:hAnsi="Arial" w:cs="Arial" w:eastAsia="Arial" w:hint="default"/>
                <w:sz w:val="11"/>
                <w:szCs w:val="11"/>
              </w:rPr>
            </w:pPr>
            <w:r>
              <w:rPr>
                <w:rFonts w:ascii="Arial"/>
                <w:color w:val="000080"/>
                <w:w w:val="105"/>
                <w:sz w:val="11"/>
              </w:rPr>
              <w:t>24,277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25,005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25,755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26,528</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48" w:right="0"/>
              <w:jc w:val="left"/>
              <w:rPr>
                <w:rFonts w:ascii="Arial" w:hAnsi="Arial" w:cs="Arial" w:eastAsia="Arial" w:hint="default"/>
                <w:sz w:val="11"/>
                <w:szCs w:val="11"/>
              </w:rPr>
            </w:pPr>
            <w:r>
              <w:rPr>
                <w:rFonts w:ascii="Arial"/>
                <w:color w:val="000080"/>
                <w:w w:val="105"/>
                <w:sz w:val="11"/>
              </w:rPr>
              <w:t>27,324</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64"/>
              <w:jc w:val="right"/>
              <w:rPr>
                <w:rFonts w:ascii="Arial" w:hAnsi="Arial" w:cs="Arial" w:eastAsia="Arial" w:hint="default"/>
                <w:sz w:val="11"/>
                <w:szCs w:val="11"/>
              </w:rPr>
            </w:pPr>
            <w:r>
              <w:rPr>
                <w:rFonts w:ascii="Arial"/>
                <w:color w:val="000080"/>
                <w:sz w:val="11"/>
              </w:rPr>
              <w:t>54,803</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37,718</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0"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17</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Unit</w:t>
            </w:r>
            <w:r>
              <w:rPr>
                <w:rFonts w:ascii="Arial"/>
                <w:color w:val="000080"/>
                <w:spacing w:val="8"/>
                <w:w w:val="105"/>
                <w:sz w:val="12"/>
              </w:rPr>
              <w:t> </w:t>
            </w:r>
            <w:r>
              <w:rPr>
                <w:rFonts w:ascii="Arial"/>
                <w:color w:val="000080"/>
                <w:w w:val="105"/>
                <w:sz w:val="12"/>
              </w:rPr>
              <w:t>Bathrooms</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16,667</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90"/>
              <w:jc w:val="right"/>
              <w:rPr>
                <w:rFonts w:ascii="Arial" w:hAnsi="Arial" w:cs="Arial" w:eastAsia="Arial" w:hint="default"/>
                <w:sz w:val="11"/>
                <w:szCs w:val="11"/>
              </w:rPr>
            </w:pPr>
            <w:r>
              <w:rPr>
                <w:rFonts w:ascii="Arial"/>
                <w:color w:val="000080"/>
                <w:sz w:val="11"/>
              </w:rPr>
              <w:t>35,570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36,637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37,736</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38,869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40,035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01" w:right="0"/>
              <w:jc w:val="left"/>
              <w:rPr>
                <w:rFonts w:ascii="Arial" w:hAnsi="Arial" w:cs="Arial" w:eastAsia="Arial" w:hint="default"/>
                <w:sz w:val="11"/>
                <w:szCs w:val="11"/>
              </w:rPr>
            </w:pPr>
            <w:r>
              <w:rPr>
                <w:rFonts w:ascii="Arial"/>
                <w:color w:val="000080"/>
                <w:w w:val="105"/>
                <w:sz w:val="11"/>
              </w:rPr>
              <w:t>41,236</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42,473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43,747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45,059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46,411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47,803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49,237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200" w:right="0"/>
              <w:jc w:val="left"/>
              <w:rPr>
                <w:rFonts w:ascii="Arial" w:hAnsi="Arial" w:cs="Arial" w:eastAsia="Arial" w:hint="default"/>
                <w:sz w:val="11"/>
                <w:szCs w:val="11"/>
              </w:rPr>
            </w:pPr>
            <w:r>
              <w:rPr>
                <w:rFonts w:ascii="Arial"/>
                <w:color w:val="000080"/>
                <w:w w:val="105"/>
                <w:sz w:val="11"/>
              </w:rPr>
              <w:t>50,715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45,572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39,401</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6"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69"/>
              <w:ind w:left="7"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20,741</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shd w:val="clear" w:color="auto" w:fill="C0C0C0"/>
          </w:tcPr>
          <w:p>
            <w:pPr>
              <w:pStyle w:val="TableParagraph"/>
              <w:spacing w:line="240" w:lineRule="auto" w:before="69"/>
              <w:ind w:left="19"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18</w:t>
            </w:r>
            <w:r>
              <w:rPr>
                <w:rFonts w:ascii="Arial"/>
                <w:sz w:val="12"/>
              </w:rPr>
            </w:r>
          </w:p>
        </w:tc>
        <w:tc>
          <w:tcPr>
            <w:tcW w:w="2095" w:type="dxa"/>
            <w:tcBorders>
              <w:top w:val="single" w:sz="5" w:space="0" w:color="969696"/>
              <w:left w:val="single" w:sz="14" w:space="0" w:color="000000"/>
              <w:bottom w:val="single" w:sz="5" w:space="0" w:color="969696"/>
              <w:right w:val="single" w:sz="5" w:space="0" w:color="000000"/>
            </w:tcBorders>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Unit</w:t>
            </w:r>
            <w:r>
              <w:rPr>
                <w:rFonts w:ascii="Arial"/>
                <w:color w:val="000080"/>
                <w:spacing w:val="7"/>
                <w:w w:val="105"/>
                <w:sz w:val="12"/>
              </w:rPr>
              <w:t> </w:t>
            </w:r>
            <w:r>
              <w:rPr>
                <w:rFonts w:ascii="Arial"/>
                <w:color w:val="000080"/>
                <w:w w:val="105"/>
                <w:sz w:val="12"/>
              </w:rPr>
              <w:t>Electrical</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90"/>
              <w:jc w:val="right"/>
              <w:rPr>
                <w:rFonts w:ascii="Arial" w:hAnsi="Arial" w:cs="Arial" w:eastAsia="Arial" w:hint="default"/>
                <w:sz w:val="11"/>
                <w:szCs w:val="11"/>
              </w:rPr>
            </w:pPr>
            <w:r>
              <w:rPr>
                <w:rFonts w:ascii="Arial"/>
                <w:color w:val="000080"/>
                <w:sz w:val="11"/>
              </w:rPr>
              <w:t>85,034</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87"/>
              <w:jc w:val="right"/>
              <w:rPr>
                <w:rFonts w:ascii="Arial" w:hAnsi="Arial" w:cs="Arial" w:eastAsia="Arial" w:hint="default"/>
                <w:sz w:val="11"/>
                <w:szCs w:val="11"/>
              </w:rPr>
            </w:pPr>
            <w:r>
              <w:rPr>
                <w:rFonts w:ascii="Arial"/>
                <w:color w:val="000080"/>
                <w:sz w:val="11"/>
              </w:rPr>
              <w:t>87,585</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90,212</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right="186"/>
              <w:jc w:val="right"/>
              <w:rPr>
                <w:rFonts w:ascii="Arial" w:hAnsi="Arial" w:cs="Arial" w:eastAsia="Arial" w:hint="default"/>
                <w:sz w:val="11"/>
                <w:szCs w:val="11"/>
              </w:rPr>
            </w:pPr>
            <w:r>
              <w:rPr>
                <w:rFonts w:ascii="Arial"/>
                <w:color w:val="000080"/>
                <w:sz w:val="11"/>
              </w:rPr>
              <w:t>92,919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8"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22,433</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23,106</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2" w:right="0"/>
              <w:jc w:val="center"/>
              <w:rPr>
                <w:rFonts w:ascii="Arial" w:hAnsi="Arial" w:cs="Arial" w:eastAsia="Arial" w:hint="default"/>
                <w:sz w:val="11"/>
                <w:szCs w:val="11"/>
              </w:rPr>
            </w:pPr>
            <w:r>
              <w:rPr>
                <w:rFonts w:ascii="Arial"/>
                <w:color w:val="000080"/>
                <w:w w:val="105"/>
                <w:sz w:val="11"/>
              </w:rPr>
              <w:t>23,799</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0"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28,417</w:t>
            </w:r>
            <w:r>
              <w:rPr>
                <w:rFonts w:ascii="Arial"/>
                <w:sz w:val="11"/>
              </w:rPr>
            </w:r>
          </w:p>
        </w:tc>
        <w:tc>
          <w:tcPr>
            <w:tcW w:w="74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13" w:right="0"/>
              <w:jc w:val="center"/>
              <w:rPr>
                <w:rFonts w:ascii="Arial" w:hAnsi="Arial" w:cs="Arial" w:eastAsia="Arial" w:hint="default"/>
                <w:sz w:val="11"/>
                <w:szCs w:val="11"/>
              </w:rPr>
            </w:pPr>
            <w:r>
              <w:rPr>
                <w:rFonts w:ascii="Arial"/>
                <w:color w:val="000080"/>
                <w:w w:val="105"/>
                <w:sz w:val="11"/>
              </w:rPr>
              <w:t>29,270</w:t>
            </w:r>
            <w:r>
              <w:rPr>
                <w:rFonts w:ascii="Arial"/>
                <w:sz w:val="11"/>
              </w:rPr>
            </w:r>
          </w:p>
        </w:tc>
        <w:tc>
          <w:tcPr>
            <w:tcW w:w="84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249" w:right="0"/>
              <w:jc w:val="left"/>
              <w:rPr>
                <w:rFonts w:ascii="Arial" w:hAnsi="Arial" w:cs="Arial" w:eastAsia="Arial" w:hint="default"/>
                <w:sz w:val="11"/>
                <w:szCs w:val="11"/>
              </w:rPr>
            </w:pPr>
            <w:r>
              <w:rPr>
                <w:rFonts w:ascii="Arial"/>
                <w:color w:val="000080"/>
                <w:w w:val="105"/>
                <w:sz w:val="11"/>
              </w:rPr>
              <w:t>30,148</w:t>
            </w:r>
            <w:r>
              <w:rPr>
                <w:rFonts w:ascii="Arial"/>
                <w:sz w:val="11"/>
              </w:rPr>
            </w:r>
          </w:p>
        </w:tc>
        <w:tc>
          <w:tcPr>
            <w:tcW w:w="703"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5" w:space="0" w:color="969696"/>
              <w:right w:val="single" w:sz="14" w:space="0" w:color="000000"/>
            </w:tcBorders>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62"/>
              <w:ind w:left="98" w:right="0"/>
              <w:jc w:val="left"/>
              <w:rPr>
                <w:rFonts w:ascii="Arial" w:hAnsi="Arial" w:cs="Arial" w:eastAsia="Arial" w:hint="default"/>
                <w:sz w:val="12"/>
                <w:szCs w:val="12"/>
              </w:rPr>
            </w:pPr>
            <w:r>
              <w:rPr>
                <w:rFonts w:ascii="Arial"/>
                <w:color w:val="000080"/>
                <w:w w:val="105"/>
                <w:sz w:val="12"/>
              </w:rPr>
              <w:t>19</w:t>
            </w:r>
            <w:r>
              <w:rPr>
                <w:rFonts w:ascii="Arial"/>
                <w:sz w:val="12"/>
              </w:rPr>
            </w:r>
          </w:p>
        </w:tc>
        <w:tc>
          <w:tcPr>
            <w:tcW w:w="2095" w:type="dxa"/>
            <w:tcBorders>
              <w:top w:val="single" w:sz="5" w:space="0" w:color="969696"/>
              <w:left w:val="single" w:sz="14" w:space="0" w:color="000000"/>
              <w:bottom w:val="single" w:sz="14" w:space="0" w:color="000000"/>
              <w:right w:val="single" w:sz="5" w:space="0" w:color="000000"/>
            </w:tcBorders>
            <w:shd w:val="clear" w:color="auto" w:fill="C0C0C0"/>
          </w:tcPr>
          <w:p>
            <w:pPr>
              <w:pStyle w:val="TableParagraph"/>
              <w:spacing w:line="240" w:lineRule="auto" w:before="62"/>
              <w:ind w:left="122" w:right="0"/>
              <w:jc w:val="left"/>
              <w:rPr>
                <w:rFonts w:ascii="Arial" w:hAnsi="Arial" w:cs="Arial" w:eastAsia="Arial" w:hint="default"/>
                <w:sz w:val="12"/>
                <w:szCs w:val="12"/>
              </w:rPr>
            </w:pPr>
            <w:r>
              <w:rPr>
                <w:rFonts w:ascii="Arial"/>
                <w:color w:val="000080"/>
                <w:w w:val="105"/>
                <w:sz w:val="12"/>
              </w:rPr>
              <w:t>Unit</w:t>
            </w:r>
            <w:r>
              <w:rPr>
                <w:rFonts w:ascii="Arial"/>
                <w:color w:val="000080"/>
                <w:spacing w:val="8"/>
                <w:w w:val="105"/>
                <w:sz w:val="12"/>
              </w:rPr>
              <w:t> </w:t>
            </w:r>
            <w:r>
              <w:rPr>
                <w:rFonts w:ascii="Arial"/>
                <w:color w:val="000080"/>
                <w:w w:val="105"/>
                <w:sz w:val="12"/>
              </w:rPr>
              <w:t>Mechanical</w:t>
            </w:r>
            <w:r>
              <w:rPr>
                <w:rFonts w:ascii="Arial"/>
                <w:sz w:val="12"/>
              </w:rPr>
            </w:r>
          </w:p>
        </w:tc>
        <w:tc>
          <w:tcPr>
            <w:tcW w:w="746" w:type="dxa"/>
            <w:tcBorders>
              <w:top w:val="single" w:sz="5" w:space="0" w:color="969696"/>
              <w:left w:val="single" w:sz="5" w:space="0" w:color="000000"/>
              <w:bottom w:val="single" w:sz="14" w:space="0" w:color="000000"/>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14" w:space="0" w:color="000000"/>
              <w:right w:val="single" w:sz="5" w:space="0" w:color="000000"/>
            </w:tcBorders>
            <w:shd w:val="clear" w:color="auto" w:fill="C0C0C0"/>
          </w:tcPr>
          <w:p>
            <w:pPr>
              <w:pStyle w:val="TableParagraph"/>
              <w:spacing w:line="240" w:lineRule="auto" w:before="62"/>
              <w:ind w:left="12" w:right="0"/>
              <w:jc w:val="center"/>
              <w:rPr>
                <w:rFonts w:ascii="Arial" w:hAnsi="Arial" w:cs="Arial" w:eastAsia="Arial" w:hint="default"/>
                <w:sz w:val="12"/>
                <w:szCs w:val="12"/>
              </w:rPr>
            </w:pPr>
            <w:r>
              <w:rPr>
                <w:rFonts w:ascii="Arial"/>
                <w:color w:val="000080"/>
                <w:w w:val="105"/>
                <w:sz w:val="12"/>
              </w:rPr>
              <w:t>0</w:t>
            </w:r>
            <w:r>
              <w:rPr>
                <w:rFonts w:ascii="Arial"/>
                <w:sz w:val="12"/>
              </w:rPr>
            </w:r>
          </w:p>
        </w:tc>
        <w:tc>
          <w:tcPr>
            <w:tcW w:w="746" w:type="dxa"/>
            <w:tcBorders>
              <w:top w:val="single" w:sz="5" w:space="0" w:color="969696"/>
              <w:left w:val="single" w:sz="5" w:space="0" w:color="000000"/>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5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4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84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11"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703"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69"/>
              <w:ind w:left="9" w:right="0"/>
              <w:jc w:val="center"/>
              <w:rPr>
                <w:rFonts w:ascii="Arial" w:hAnsi="Arial" w:cs="Arial" w:eastAsia="Arial" w:hint="default"/>
                <w:sz w:val="11"/>
                <w:szCs w:val="11"/>
              </w:rPr>
            </w:pPr>
            <w:r>
              <w:rPr>
                <w:rFonts w:ascii="Arial"/>
                <w:color w:val="000080"/>
                <w:w w:val="105"/>
                <w:sz w:val="11"/>
              </w:rPr>
              <w:t>0</w:t>
            </w:r>
            <w:r>
              <w:rPr>
                <w:rFonts w:ascii="Arial"/>
                <w:sz w:val="11"/>
              </w:rPr>
            </w:r>
          </w:p>
        </w:tc>
        <w:tc>
          <w:tcPr>
            <w:tcW w:w="934" w:type="dxa"/>
            <w:tcBorders>
              <w:top w:val="single" w:sz="5" w:space="0" w:color="969696"/>
              <w:left w:val="single" w:sz="5" w:space="0" w:color="000000"/>
              <w:bottom w:val="single" w:sz="14" w:space="0" w:color="000000"/>
              <w:right w:val="single" w:sz="14" w:space="0" w:color="000000"/>
            </w:tcBorders>
            <w:shd w:val="clear" w:color="auto" w:fill="C0C0C0"/>
          </w:tcPr>
          <w:p>
            <w:pPr>
              <w:pStyle w:val="TableParagraph"/>
              <w:spacing w:line="240" w:lineRule="auto" w:before="69"/>
              <w:ind w:left="21" w:right="0"/>
              <w:jc w:val="center"/>
              <w:rPr>
                <w:rFonts w:ascii="Arial" w:hAnsi="Arial" w:cs="Arial" w:eastAsia="Arial" w:hint="default"/>
                <w:sz w:val="11"/>
                <w:szCs w:val="11"/>
              </w:rPr>
            </w:pPr>
            <w:r>
              <w:rPr>
                <w:rFonts w:ascii="Arial"/>
                <w:color w:val="000080"/>
                <w:w w:val="105"/>
                <w:sz w:val="11"/>
              </w:rPr>
              <w:t>0</w:t>
            </w:r>
            <w:r>
              <w:rPr>
                <w:rFonts w:ascii="Arial"/>
                <w:sz w:val="11"/>
              </w:rPr>
            </w:r>
          </w:p>
        </w:tc>
      </w:tr>
      <w:tr>
        <w:trPr>
          <w:trHeight w:val="274" w:hRule="exact"/>
        </w:trPr>
        <w:tc>
          <w:tcPr>
            <w:tcW w:w="362"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50"/>
              <w:ind w:left="98" w:right="0"/>
              <w:jc w:val="left"/>
              <w:rPr>
                <w:rFonts w:ascii="Arial" w:hAnsi="Arial" w:cs="Arial" w:eastAsia="Arial" w:hint="default"/>
                <w:sz w:val="12"/>
                <w:szCs w:val="12"/>
              </w:rPr>
            </w:pPr>
            <w:r>
              <w:rPr>
                <w:rFonts w:ascii="Arial"/>
                <w:b/>
                <w:color w:val="000080"/>
                <w:w w:val="105"/>
                <w:sz w:val="12"/>
              </w:rPr>
              <w:t>20</w:t>
            </w:r>
            <w:r>
              <w:rPr>
                <w:rFonts w:ascii="Arial"/>
                <w:sz w:val="12"/>
              </w:rPr>
            </w:r>
          </w:p>
        </w:tc>
        <w:tc>
          <w:tcPr>
            <w:tcW w:w="2095" w:type="dxa"/>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50"/>
              <w:ind w:left="122" w:right="0"/>
              <w:jc w:val="left"/>
              <w:rPr>
                <w:rFonts w:ascii="Arial" w:hAnsi="Arial" w:cs="Arial" w:eastAsia="Arial" w:hint="default"/>
                <w:sz w:val="12"/>
                <w:szCs w:val="12"/>
              </w:rPr>
            </w:pPr>
            <w:r>
              <w:rPr>
                <w:rFonts w:ascii="Arial"/>
                <w:b/>
                <w:color w:val="000080"/>
                <w:w w:val="105"/>
                <w:sz w:val="12"/>
              </w:rPr>
              <w:t>Annual Planned</w:t>
            </w:r>
            <w:r>
              <w:rPr>
                <w:rFonts w:ascii="Arial"/>
                <w:b/>
                <w:color w:val="000080"/>
                <w:spacing w:val="17"/>
                <w:w w:val="105"/>
                <w:sz w:val="12"/>
              </w:rPr>
              <w:t> </w:t>
            </w:r>
            <w:r>
              <w:rPr>
                <w:rFonts w:ascii="Arial"/>
                <w:b/>
                <w:color w:val="000080"/>
                <w:w w:val="105"/>
                <w:sz w:val="12"/>
              </w:rPr>
              <w:t>Expenditures</w:t>
            </w:r>
            <w:r>
              <w:rPr>
                <w:rFonts w:ascii="Arial"/>
                <w:sz w:val="12"/>
              </w:rPr>
            </w:r>
          </w:p>
        </w:tc>
        <w:tc>
          <w:tcPr>
            <w:tcW w:w="74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57"/>
              <w:ind w:right="22"/>
              <w:jc w:val="center"/>
              <w:rPr>
                <w:rFonts w:ascii="Arial" w:hAnsi="Arial" w:cs="Arial" w:eastAsia="Arial" w:hint="default"/>
                <w:sz w:val="11"/>
                <w:szCs w:val="11"/>
              </w:rPr>
            </w:pPr>
            <w:r>
              <w:rPr>
                <w:rFonts w:ascii="Arial"/>
                <w:b/>
                <w:color w:val="000080"/>
                <w:w w:val="105"/>
                <w:sz w:val="11"/>
              </w:rPr>
              <w:t>30,300</w:t>
            </w:r>
            <w:r>
              <w:rPr>
                <w:rFonts w:ascii="Arial"/>
                <w:sz w:val="11"/>
              </w:rPr>
            </w:r>
          </w:p>
        </w:tc>
        <w:tc>
          <w:tcPr>
            <w:tcW w:w="746"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57"/>
              <w:ind w:right="22"/>
              <w:jc w:val="center"/>
              <w:rPr>
                <w:rFonts w:ascii="Arial" w:hAnsi="Arial" w:cs="Arial" w:eastAsia="Arial" w:hint="default"/>
                <w:sz w:val="11"/>
                <w:szCs w:val="11"/>
              </w:rPr>
            </w:pPr>
            <w:r>
              <w:rPr>
                <w:rFonts w:ascii="Arial"/>
                <w:b/>
                <w:color w:val="000080"/>
                <w:w w:val="105"/>
                <w:sz w:val="11"/>
              </w:rPr>
              <w:t>546,219</w:t>
            </w:r>
            <w:r>
              <w:rPr>
                <w:rFonts w:ascii="Arial"/>
                <w:sz w:val="11"/>
              </w:rPr>
            </w:r>
          </w:p>
        </w:tc>
        <w:tc>
          <w:tcPr>
            <w:tcW w:w="75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32"/>
              <w:jc w:val="right"/>
              <w:rPr>
                <w:rFonts w:ascii="Arial" w:hAnsi="Arial" w:cs="Arial" w:eastAsia="Arial" w:hint="default"/>
                <w:sz w:val="11"/>
                <w:szCs w:val="11"/>
              </w:rPr>
            </w:pPr>
            <w:r>
              <w:rPr>
                <w:rFonts w:ascii="Arial"/>
                <w:b/>
                <w:color w:val="000080"/>
                <w:sz w:val="11"/>
              </w:rPr>
              <w:t>3,280,523</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7"/>
              <w:jc w:val="right"/>
              <w:rPr>
                <w:rFonts w:ascii="Arial" w:hAnsi="Arial" w:cs="Arial" w:eastAsia="Arial" w:hint="default"/>
                <w:sz w:val="11"/>
                <w:szCs w:val="11"/>
              </w:rPr>
            </w:pPr>
            <w:r>
              <w:rPr>
                <w:rFonts w:ascii="Arial"/>
                <w:b/>
                <w:color w:val="000080"/>
                <w:sz w:val="11"/>
              </w:rPr>
              <w:t>1,243,910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1,173,020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7"/>
              <w:jc w:val="right"/>
              <w:rPr>
                <w:rFonts w:ascii="Arial" w:hAnsi="Arial" w:cs="Arial" w:eastAsia="Arial" w:hint="default"/>
                <w:sz w:val="11"/>
                <w:szCs w:val="11"/>
              </w:rPr>
            </w:pPr>
            <w:r>
              <w:rPr>
                <w:rFonts w:ascii="Arial"/>
                <w:b/>
                <w:color w:val="000080"/>
                <w:sz w:val="11"/>
              </w:rPr>
              <w:t>1,009,849</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74"/>
              <w:jc w:val="right"/>
              <w:rPr>
                <w:rFonts w:ascii="Arial" w:hAnsi="Arial" w:cs="Arial" w:eastAsia="Arial" w:hint="default"/>
                <w:sz w:val="11"/>
                <w:szCs w:val="11"/>
              </w:rPr>
            </w:pPr>
            <w:r>
              <w:rPr>
                <w:rFonts w:ascii="Arial"/>
                <w:b/>
                <w:color w:val="000080"/>
                <w:sz w:val="11"/>
              </w:rPr>
              <w:t>605,472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left="150" w:right="0"/>
              <w:jc w:val="left"/>
              <w:rPr>
                <w:rFonts w:ascii="Arial" w:hAnsi="Arial" w:cs="Arial" w:eastAsia="Arial" w:hint="default"/>
                <w:sz w:val="11"/>
                <w:szCs w:val="11"/>
              </w:rPr>
            </w:pPr>
            <w:r>
              <w:rPr>
                <w:rFonts w:ascii="Arial"/>
                <w:b/>
                <w:color w:val="000080"/>
                <w:w w:val="105"/>
                <w:sz w:val="11"/>
              </w:rPr>
              <w:t>154,750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3"/>
              <w:jc w:val="center"/>
              <w:rPr>
                <w:rFonts w:ascii="Arial" w:hAnsi="Arial" w:cs="Arial" w:eastAsia="Arial" w:hint="default"/>
                <w:sz w:val="11"/>
                <w:szCs w:val="11"/>
              </w:rPr>
            </w:pPr>
            <w:r>
              <w:rPr>
                <w:rFonts w:ascii="Arial"/>
                <w:b/>
                <w:color w:val="000080"/>
                <w:w w:val="105"/>
                <w:sz w:val="11"/>
              </w:rPr>
              <w:t>125,540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139,129</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494,269</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74"/>
              <w:jc w:val="right"/>
              <w:rPr>
                <w:rFonts w:ascii="Arial" w:hAnsi="Arial" w:cs="Arial" w:eastAsia="Arial" w:hint="default"/>
                <w:sz w:val="11"/>
                <w:szCs w:val="11"/>
              </w:rPr>
            </w:pPr>
            <w:r>
              <w:rPr>
                <w:rFonts w:ascii="Arial"/>
                <w:b/>
                <w:color w:val="000080"/>
                <w:sz w:val="11"/>
              </w:rPr>
              <w:t>518,390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497,787</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543,802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left="149" w:right="0"/>
              <w:jc w:val="left"/>
              <w:rPr>
                <w:rFonts w:ascii="Arial" w:hAnsi="Arial" w:cs="Arial" w:eastAsia="Arial" w:hint="default"/>
                <w:sz w:val="11"/>
                <w:szCs w:val="11"/>
              </w:rPr>
            </w:pPr>
            <w:r>
              <w:rPr>
                <w:rFonts w:ascii="Arial"/>
                <w:b/>
                <w:color w:val="000080"/>
                <w:w w:val="105"/>
                <w:sz w:val="11"/>
              </w:rPr>
              <w:t>598,862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5"/>
              <w:jc w:val="center"/>
              <w:rPr>
                <w:rFonts w:ascii="Arial" w:hAnsi="Arial" w:cs="Arial" w:eastAsia="Arial" w:hint="default"/>
                <w:sz w:val="11"/>
                <w:szCs w:val="11"/>
              </w:rPr>
            </w:pPr>
            <w:r>
              <w:rPr>
                <w:rFonts w:ascii="Arial"/>
                <w:b/>
                <w:color w:val="000080"/>
                <w:w w:val="105"/>
                <w:sz w:val="11"/>
              </w:rPr>
              <w:t>392,590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5"/>
              <w:jc w:val="center"/>
              <w:rPr>
                <w:rFonts w:ascii="Arial" w:hAnsi="Arial" w:cs="Arial" w:eastAsia="Arial" w:hint="default"/>
                <w:sz w:val="11"/>
                <w:szCs w:val="11"/>
              </w:rPr>
            </w:pPr>
            <w:r>
              <w:rPr>
                <w:rFonts w:ascii="Arial"/>
                <w:b/>
                <w:color w:val="000080"/>
                <w:w w:val="105"/>
                <w:sz w:val="11"/>
              </w:rPr>
              <w:t>966,494</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304,690</w:t>
            </w:r>
            <w:r>
              <w:rPr>
                <w:rFonts w:ascii="Arial"/>
                <w:sz w:val="11"/>
              </w:rPr>
            </w:r>
          </w:p>
        </w:tc>
        <w:tc>
          <w:tcPr>
            <w:tcW w:w="84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left="198" w:right="0"/>
              <w:jc w:val="left"/>
              <w:rPr>
                <w:rFonts w:ascii="Arial" w:hAnsi="Arial" w:cs="Arial" w:eastAsia="Arial" w:hint="default"/>
                <w:sz w:val="11"/>
                <w:szCs w:val="11"/>
              </w:rPr>
            </w:pPr>
            <w:r>
              <w:rPr>
                <w:rFonts w:ascii="Arial"/>
                <w:b/>
                <w:color w:val="000080"/>
                <w:w w:val="105"/>
                <w:sz w:val="11"/>
              </w:rPr>
              <w:t>378,775</w:t>
            </w:r>
            <w:r>
              <w:rPr>
                <w:rFonts w:ascii="Arial"/>
                <w:sz w:val="11"/>
              </w:rPr>
            </w:r>
          </w:p>
        </w:tc>
        <w:tc>
          <w:tcPr>
            <w:tcW w:w="703"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52"/>
              <w:jc w:val="right"/>
              <w:rPr>
                <w:rFonts w:ascii="Arial" w:hAnsi="Arial" w:cs="Arial" w:eastAsia="Arial" w:hint="default"/>
                <w:sz w:val="11"/>
                <w:szCs w:val="11"/>
              </w:rPr>
            </w:pPr>
            <w:r>
              <w:rPr>
                <w:rFonts w:ascii="Arial"/>
                <w:b/>
                <w:color w:val="000080"/>
                <w:sz w:val="11"/>
              </w:rPr>
              <w:t>496,567</w:t>
            </w:r>
            <w:r>
              <w:rPr>
                <w:rFonts w:ascii="Arial"/>
                <w:sz w:val="11"/>
              </w:rPr>
            </w:r>
          </w:p>
        </w:tc>
        <w:tc>
          <w:tcPr>
            <w:tcW w:w="703"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57"/>
              <w:ind w:right="23"/>
              <w:jc w:val="center"/>
              <w:rPr>
                <w:rFonts w:ascii="Arial" w:hAnsi="Arial" w:cs="Arial" w:eastAsia="Arial" w:hint="default"/>
                <w:sz w:val="11"/>
                <w:szCs w:val="11"/>
              </w:rPr>
            </w:pPr>
            <w:r>
              <w:rPr>
                <w:rFonts w:ascii="Arial"/>
                <w:b/>
                <w:color w:val="000080"/>
                <w:w w:val="105"/>
                <w:sz w:val="11"/>
              </w:rPr>
              <w:t>412,457</w:t>
            </w:r>
            <w:r>
              <w:rPr>
                <w:rFonts w:ascii="Arial"/>
                <w:sz w:val="11"/>
              </w:rPr>
            </w:r>
          </w:p>
        </w:tc>
        <w:tc>
          <w:tcPr>
            <w:tcW w:w="934"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57"/>
              <w:ind w:right="15"/>
              <w:jc w:val="center"/>
              <w:rPr>
                <w:rFonts w:ascii="Arial" w:hAnsi="Arial" w:cs="Arial" w:eastAsia="Arial" w:hint="default"/>
                <w:sz w:val="11"/>
                <w:szCs w:val="11"/>
              </w:rPr>
            </w:pPr>
            <w:r>
              <w:rPr>
                <w:rFonts w:ascii="Arial"/>
                <w:b/>
                <w:color w:val="000080"/>
                <w:w w:val="105"/>
                <w:sz w:val="11"/>
              </w:rPr>
              <w:t>0</w:t>
            </w:r>
            <w:r>
              <w:rPr>
                <w:rFonts w:ascii="Arial"/>
                <w:sz w:val="11"/>
              </w:rPr>
            </w:r>
          </w:p>
        </w:tc>
      </w:tr>
      <w:tr>
        <w:trPr>
          <w:trHeight w:val="274" w:hRule="exact"/>
        </w:trPr>
        <w:tc>
          <w:tcPr>
            <w:tcW w:w="362"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50"/>
              <w:ind w:left="98" w:right="0"/>
              <w:jc w:val="left"/>
              <w:rPr>
                <w:rFonts w:ascii="Arial" w:hAnsi="Arial" w:cs="Arial" w:eastAsia="Arial" w:hint="default"/>
                <w:sz w:val="12"/>
                <w:szCs w:val="12"/>
              </w:rPr>
            </w:pPr>
            <w:r>
              <w:rPr>
                <w:rFonts w:ascii="Arial"/>
                <w:b/>
                <w:color w:val="000080"/>
                <w:w w:val="105"/>
                <w:sz w:val="12"/>
              </w:rPr>
              <w:t>21</w:t>
            </w:r>
            <w:r>
              <w:rPr>
                <w:rFonts w:ascii="Arial"/>
                <w:sz w:val="12"/>
              </w:rPr>
            </w:r>
          </w:p>
        </w:tc>
        <w:tc>
          <w:tcPr>
            <w:tcW w:w="2095" w:type="dxa"/>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50"/>
              <w:ind w:left="122" w:right="0"/>
              <w:jc w:val="left"/>
              <w:rPr>
                <w:rFonts w:ascii="Arial" w:hAnsi="Arial" w:cs="Arial" w:eastAsia="Arial" w:hint="default"/>
                <w:sz w:val="10"/>
                <w:szCs w:val="10"/>
              </w:rPr>
            </w:pPr>
            <w:r>
              <w:rPr>
                <w:rFonts w:ascii="Arial"/>
                <w:b/>
                <w:color w:val="000080"/>
                <w:w w:val="105"/>
                <w:sz w:val="12"/>
              </w:rPr>
              <w:t>Annual</w:t>
            </w:r>
            <w:r>
              <w:rPr>
                <w:rFonts w:ascii="Arial"/>
                <w:b/>
                <w:color w:val="000080"/>
                <w:spacing w:val="-11"/>
                <w:w w:val="105"/>
                <w:sz w:val="12"/>
              </w:rPr>
              <w:t> </w:t>
            </w:r>
            <w:r>
              <w:rPr>
                <w:rFonts w:ascii="Arial"/>
                <w:b/>
                <w:color w:val="000080"/>
                <w:w w:val="105"/>
                <w:sz w:val="12"/>
              </w:rPr>
              <w:t>Provision</w:t>
            </w:r>
            <w:r>
              <w:rPr>
                <w:rFonts w:ascii="Arial"/>
                <w:b/>
                <w:color w:val="000080"/>
                <w:spacing w:val="-17"/>
                <w:w w:val="105"/>
                <w:sz w:val="12"/>
              </w:rPr>
              <w:t> </w:t>
            </w:r>
            <w:r>
              <w:rPr>
                <w:rFonts w:ascii="Arial"/>
                <w:b/>
                <w:color w:val="000080"/>
                <w:w w:val="105"/>
                <w:sz w:val="10"/>
              </w:rPr>
              <w:t>(indexed</w:t>
            </w:r>
            <w:r>
              <w:rPr>
                <w:rFonts w:ascii="Arial"/>
                <w:b/>
                <w:color w:val="000080"/>
                <w:spacing w:val="-11"/>
                <w:w w:val="105"/>
                <w:sz w:val="10"/>
              </w:rPr>
              <w:t> </w:t>
            </w:r>
            <w:r>
              <w:rPr>
                <w:rFonts w:ascii="Arial"/>
                <w:b/>
                <w:color w:val="000080"/>
                <w:w w:val="105"/>
                <w:sz w:val="10"/>
              </w:rPr>
              <w:t>at</w:t>
            </w:r>
            <w:r>
              <w:rPr>
                <w:rFonts w:ascii="Arial"/>
                <w:b/>
                <w:color w:val="000080"/>
                <w:spacing w:val="-11"/>
                <w:w w:val="105"/>
                <w:sz w:val="10"/>
              </w:rPr>
              <w:t> </w:t>
            </w:r>
            <w:r>
              <w:rPr>
                <w:rFonts w:ascii="Arial"/>
                <w:b/>
                <w:color w:val="000080"/>
                <w:w w:val="105"/>
                <w:sz w:val="10"/>
              </w:rPr>
              <w:t>3%)</w:t>
            </w:r>
            <w:r>
              <w:rPr>
                <w:rFonts w:ascii="Arial"/>
                <w:sz w:val="10"/>
              </w:rPr>
            </w:r>
          </w:p>
        </w:tc>
        <w:tc>
          <w:tcPr>
            <w:tcW w:w="746" w:type="dxa"/>
            <w:tcBorders>
              <w:top w:val="single" w:sz="14" w:space="0" w:color="000000"/>
              <w:left w:val="single" w:sz="5" w:space="0" w:color="000000"/>
              <w:bottom w:val="single" w:sz="14" w:space="0" w:color="000000"/>
              <w:right w:val="single" w:sz="5" w:space="0" w:color="000000"/>
            </w:tcBorders>
            <w:shd w:val="clear" w:color="auto" w:fill="C0C0C0"/>
          </w:tcPr>
          <w:p>
            <w:pPr/>
          </w:p>
        </w:tc>
        <w:tc>
          <w:tcPr>
            <w:tcW w:w="746" w:type="dxa"/>
            <w:tcBorders>
              <w:top w:val="single" w:sz="14" w:space="0" w:color="000000"/>
              <w:left w:val="single" w:sz="5" w:space="0" w:color="000000"/>
              <w:bottom w:val="single" w:sz="14" w:space="0" w:color="000000"/>
              <w:right w:val="single" w:sz="5" w:space="0" w:color="000000"/>
            </w:tcBorders>
            <w:shd w:val="clear" w:color="auto" w:fill="C0C0C0"/>
          </w:tcPr>
          <w:p>
            <w:pPr/>
          </w:p>
        </w:tc>
        <w:tc>
          <w:tcPr>
            <w:tcW w:w="746"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5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84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03"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703"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0</w:t>
            </w:r>
            <w:r>
              <w:rPr>
                <w:rFonts w:ascii="Arial"/>
                <w:sz w:val="11"/>
              </w:rPr>
            </w:r>
          </w:p>
        </w:tc>
        <w:tc>
          <w:tcPr>
            <w:tcW w:w="934" w:type="dxa"/>
            <w:vMerge w:val="restart"/>
            <w:tcBorders>
              <w:top w:val="single" w:sz="14" w:space="0" w:color="000000"/>
              <w:left w:val="single" w:sz="5" w:space="0" w:color="000000"/>
              <w:right w:val="single" w:sz="14" w:space="0" w:color="000000"/>
            </w:tcBorders>
            <w:shd w:val="clear" w:color="auto" w:fill="C0C0C0"/>
          </w:tcPr>
          <w:p>
            <w:pPr/>
          </w:p>
        </w:tc>
      </w:tr>
      <w:tr>
        <w:trPr>
          <w:trHeight w:val="274" w:hRule="exact"/>
        </w:trPr>
        <w:tc>
          <w:tcPr>
            <w:tcW w:w="362"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50"/>
              <w:ind w:left="98" w:right="0"/>
              <w:jc w:val="left"/>
              <w:rPr>
                <w:rFonts w:ascii="Arial" w:hAnsi="Arial" w:cs="Arial" w:eastAsia="Arial" w:hint="default"/>
                <w:sz w:val="12"/>
                <w:szCs w:val="12"/>
              </w:rPr>
            </w:pPr>
            <w:r>
              <w:rPr>
                <w:rFonts w:ascii="Arial"/>
                <w:b/>
                <w:color w:val="000080"/>
                <w:w w:val="105"/>
                <w:sz w:val="12"/>
              </w:rPr>
              <w:t>22</w:t>
            </w:r>
            <w:r>
              <w:rPr>
                <w:rFonts w:ascii="Arial"/>
                <w:sz w:val="12"/>
              </w:rPr>
            </w:r>
          </w:p>
        </w:tc>
        <w:tc>
          <w:tcPr>
            <w:tcW w:w="2095" w:type="dxa"/>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50"/>
              <w:ind w:left="122" w:right="0"/>
              <w:jc w:val="left"/>
              <w:rPr>
                <w:rFonts w:ascii="Arial" w:hAnsi="Arial" w:cs="Arial" w:eastAsia="Arial" w:hint="default"/>
                <w:sz w:val="12"/>
                <w:szCs w:val="12"/>
              </w:rPr>
            </w:pPr>
            <w:r>
              <w:rPr>
                <w:rFonts w:ascii="Arial"/>
                <w:b/>
                <w:color w:val="000080"/>
                <w:w w:val="105"/>
                <w:sz w:val="12"/>
              </w:rPr>
              <w:t>Outside</w:t>
            </w:r>
            <w:r>
              <w:rPr>
                <w:rFonts w:ascii="Arial"/>
                <w:b/>
                <w:color w:val="000080"/>
                <w:spacing w:val="8"/>
                <w:w w:val="105"/>
                <w:sz w:val="12"/>
              </w:rPr>
              <w:t> </w:t>
            </w:r>
            <w:r>
              <w:rPr>
                <w:rFonts w:ascii="Arial"/>
                <w:b/>
                <w:color w:val="000080"/>
                <w:w w:val="105"/>
                <w:sz w:val="12"/>
              </w:rPr>
              <w:t>Capital</w:t>
            </w:r>
            <w:r>
              <w:rPr>
                <w:rFonts w:ascii="Arial"/>
                <w:sz w:val="12"/>
              </w:rPr>
            </w:r>
          </w:p>
        </w:tc>
        <w:tc>
          <w:tcPr>
            <w:tcW w:w="1493" w:type="dxa"/>
            <w:gridSpan w:val="2"/>
            <w:tcBorders>
              <w:top w:val="single" w:sz="14" w:space="0" w:color="000000"/>
              <w:left w:val="single" w:sz="5" w:space="0" w:color="000000"/>
              <w:bottom w:val="single" w:sz="19" w:space="0" w:color="000000"/>
              <w:right w:val="single" w:sz="5" w:space="0" w:color="000000"/>
            </w:tcBorders>
            <w:shd w:val="clear" w:color="auto" w:fill="C0C0C0"/>
          </w:tcPr>
          <w:p>
            <w:pPr>
              <w:pStyle w:val="TableParagraph"/>
              <w:spacing w:line="240" w:lineRule="auto" w:before="11"/>
              <w:ind w:right="0"/>
              <w:jc w:val="left"/>
              <w:rPr>
                <w:rFonts w:ascii="Arial" w:hAnsi="Arial" w:cs="Arial" w:eastAsia="Arial" w:hint="default"/>
                <w:b/>
                <w:bCs/>
                <w:sz w:val="2"/>
                <w:szCs w:val="2"/>
              </w:rPr>
            </w:pPr>
          </w:p>
          <w:p>
            <w:pPr>
              <w:pStyle w:val="TableParagraph"/>
              <w:spacing w:line="180" w:lineRule="exact"/>
              <w:ind w:left="716" w:right="0"/>
              <w:jc w:val="left"/>
              <w:rPr>
                <w:rFonts w:ascii="Arial" w:hAnsi="Arial" w:cs="Arial" w:eastAsia="Arial" w:hint="default"/>
                <w:sz w:val="18"/>
                <w:szCs w:val="18"/>
              </w:rPr>
            </w:pPr>
            <w:r>
              <w:rPr>
                <w:rFonts w:ascii="Arial" w:hAnsi="Arial" w:cs="Arial" w:eastAsia="Arial" w:hint="default"/>
                <w:position w:val="-3"/>
                <w:sz w:val="18"/>
                <w:szCs w:val="18"/>
              </w:rPr>
              <w:pict>
                <v:group style="width:2.4pt;height:9pt;mso-position-horizontal-relative:char;mso-position-vertical-relative:line" coordorigin="0,0" coordsize="48,180">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w:pict>
            </w:r>
            <w:r>
              <w:rPr>
                <w:rFonts w:ascii="Arial" w:hAnsi="Arial" w:cs="Arial" w:eastAsia="Arial" w:hint="default"/>
                <w:position w:val="-3"/>
                <w:sz w:val="18"/>
                <w:szCs w:val="18"/>
              </w:rPr>
            </w:r>
          </w:p>
        </w:tc>
        <w:tc>
          <w:tcPr>
            <w:tcW w:w="746"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57"/>
              <w:ind w:right="23"/>
              <w:jc w:val="center"/>
              <w:rPr>
                <w:rFonts w:ascii="Arial" w:hAnsi="Arial" w:cs="Arial" w:eastAsia="Arial" w:hint="default"/>
                <w:sz w:val="11"/>
                <w:szCs w:val="11"/>
              </w:rPr>
            </w:pPr>
            <w:r>
              <w:rPr>
                <w:rFonts w:ascii="Arial"/>
                <w:b/>
                <w:color w:val="000080"/>
                <w:w w:val="105"/>
                <w:sz w:val="11"/>
              </w:rPr>
              <w:t>13,766,400</w:t>
            </w:r>
            <w:r>
              <w:rPr>
                <w:rFonts w:ascii="Arial"/>
                <w:sz w:val="11"/>
              </w:rPr>
            </w:r>
          </w:p>
        </w:tc>
        <w:tc>
          <w:tcPr>
            <w:tcW w:w="75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845"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03" w:type="dxa"/>
            <w:tcBorders>
              <w:top w:val="single" w:sz="14" w:space="0" w:color="000000"/>
              <w:left w:val="single" w:sz="5" w:space="0" w:color="969696"/>
              <w:bottom w:val="single" w:sz="14" w:space="0" w:color="000000"/>
              <w:right w:val="single" w:sz="5" w:space="0" w:color="969696"/>
            </w:tcBorders>
            <w:shd w:val="clear" w:color="auto" w:fill="C0C0C0"/>
          </w:tcPr>
          <w:p>
            <w:pPr/>
          </w:p>
        </w:tc>
        <w:tc>
          <w:tcPr>
            <w:tcW w:w="703" w:type="dxa"/>
            <w:tcBorders>
              <w:top w:val="single" w:sz="14" w:space="0" w:color="000000"/>
              <w:left w:val="single" w:sz="5" w:space="0" w:color="969696"/>
              <w:bottom w:val="single" w:sz="14" w:space="0" w:color="000000"/>
              <w:right w:val="single" w:sz="5" w:space="0" w:color="000000"/>
            </w:tcBorders>
            <w:shd w:val="clear" w:color="auto" w:fill="C0C0C0"/>
          </w:tcPr>
          <w:p>
            <w:pPr/>
          </w:p>
        </w:tc>
        <w:tc>
          <w:tcPr>
            <w:tcW w:w="934" w:type="dxa"/>
            <w:vMerge/>
            <w:tcBorders>
              <w:left w:val="single" w:sz="5" w:space="0" w:color="000000"/>
              <w:right w:val="single" w:sz="14" w:space="0" w:color="000000"/>
            </w:tcBorders>
            <w:shd w:val="clear" w:color="auto" w:fill="C0C0C0"/>
          </w:tcPr>
          <w:p>
            <w:pPr/>
          </w:p>
        </w:tc>
      </w:tr>
      <w:tr>
        <w:trPr>
          <w:trHeight w:val="274" w:hRule="exact"/>
        </w:trPr>
        <w:tc>
          <w:tcPr>
            <w:tcW w:w="362"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50"/>
              <w:ind w:left="98" w:right="0"/>
              <w:jc w:val="left"/>
              <w:rPr>
                <w:rFonts w:ascii="Arial" w:hAnsi="Arial" w:cs="Arial" w:eastAsia="Arial" w:hint="default"/>
                <w:sz w:val="12"/>
                <w:szCs w:val="12"/>
              </w:rPr>
            </w:pPr>
            <w:r>
              <w:rPr>
                <w:rFonts w:ascii="Arial"/>
                <w:b/>
                <w:color w:val="000080"/>
                <w:w w:val="105"/>
                <w:sz w:val="12"/>
              </w:rPr>
              <w:t>23</w:t>
            </w:r>
            <w:r>
              <w:rPr>
                <w:rFonts w:ascii="Arial"/>
                <w:sz w:val="12"/>
              </w:rPr>
            </w:r>
          </w:p>
        </w:tc>
        <w:tc>
          <w:tcPr>
            <w:tcW w:w="2095" w:type="dxa"/>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50"/>
              <w:ind w:left="122" w:right="0"/>
              <w:jc w:val="left"/>
              <w:rPr>
                <w:rFonts w:ascii="Arial" w:hAnsi="Arial" w:cs="Arial" w:eastAsia="Arial" w:hint="default"/>
                <w:sz w:val="12"/>
                <w:szCs w:val="12"/>
              </w:rPr>
            </w:pPr>
            <w:r>
              <w:rPr>
                <w:rFonts w:ascii="Arial"/>
                <w:b/>
                <w:color w:val="000080"/>
                <w:w w:val="105"/>
                <w:sz w:val="12"/>
              </w:rPr>
              <w:t>Cumulative Reserve</w:t>
            </w:r>
            <w:r>
              <w:rPr>
                <w:rFonts w:ascii="Arial"/>
                <w:b/>
                <w:color w:val="000080"/>
                <w:spacing w:val="16"/>
                <w:w w:val="105"/>
                <w:sz w:val="12"/>
              </w:rPr>
              <w:t> </w:t>
            </w:r>
            <w:r>
              <w:rPr>
                <w:rFonts w:ascii="Arial"/>
                <w:b/>
                <w:color w:val="000080"/>
                <w:w w:val="105"/>
                <w:sz w:val="12"/>
              </w:rPr>
              <w:t>Balance</w:t>
            </w:r>
            <w:r>
              <w:rPr>
                <w:rFonts w:ascii="Arial"/>
                <w:sz w:val="12"/>
              </w:rPr>
            </w:r>
          </w:p>
        </w:tc>
        <w:tc>
          <w:tcPr>
            <w:tcW w:w="74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57"/>
              <w:ind w:right="22"/>
              <w:jc w:val="center"/>
              <w:rPr>
                <w:rFonts w:ascii="Arial" w:hAnsi="Arial" w:cs="Arial" w:eastAsia="Arial" w:hint="default"/>
                <w:sz w:val="11"/>
                <w:szCs w:val="11"/>
              </w:rPr>
            </w:pPr>
            <w:r>
              <w:rPr>
                <w:rFonts w:ascii="Arial"/>
                <w:b/>
                <w:color w:val="000080"/>
                <w:w w:val="105"/>
                <w:sz w:val="11"/>
              </w:rPr>
              <w:t>291,243</w:t>
            </w:r>
            <w:r>
              <w:rPr>
                <w:rFonts w:ascii="Arial"/>
                <w:sz w:val="11"/>
              </w:rPr>
            </w:r>
          </w:p>
        </w:tc>
        <w:tc>
          <w:tcPr>
            <w:tcW w:w="74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57"/>
              <w:ind w:right="22"/>
              <w:jc w:val="center"/>
              <w:rPr>
                <w:rFonts w:ascii="Arial" w:hAnsi="Arial" w:cs="Arial" w:eastAsia="Arial" w:hint="default"/>
                <w:sz w:val="11"/>
                <w:szCs w:val="11"/>
              </w:rPr>
            </w:pPr>
            <w:r>
              <w:rPr>
                <w:rFonts w:ascii="Arial"/>
                <w:b/>
                <w:color w:val="000080"/>
                <w:w w:val="105"/>
                <w:sz w:val="11"/>
              </w:rPr>
              <w:t>260,943</w:t>
            </w:r>
            <w:r>
              <w:rPr>
                <w:rFonts w:ascii="Arial"/>
                <w:sz w:val="11"/>
              </w:rPr>
            </w:r>
          </w:p>
        </w:tc>
        <w:tc>
          <w:tcPr>
            <w:tcW w:w="746"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13,481,124</w:t>
            </w:r>
            <w:r>
              <w:rPr>
                <w:rFonts w:ascii="Arial"/>
                <w:sz w:val="11"/>
              </w:rPr>
            </w:r>
          </w:p>
        </w:tc>
        <w:tc>
          <w:tcPr>
            <w:tcW w:w="75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01"/>
              <w:jc w:val="right"/>
              <w:rPr>
                <w:rFonts w:ascii="Arial" w:hAnsi="Arial" w:cs="Arial" w:eastAsia="Arial" w:hint="default"/>
                <w:sz w:val="11"/>
                <w:szCs w:val="11"/>
              </w:rPr>
            </w:pPr>
            <w:r>
              <w:rPr>
                <w:rFonts w:ascii="Arial"/>
                <w:b/>
                <w:color w:val="000080"/>
                <w:sz w:val="11"/>
              </w:rPr>
              <w:t>10,200,601</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7"/>
              <w:jc w:val="right"/>
              <w:rPr>
                <w:rFonts w:ascii="Arial" w:hAnsi="Arial" w:cs="Arial" w:eastAsia="Arial" w:hint="default"/>
                <w:sz w:val="11"/>
                <w:szCs w:val="11"/>
              </w:rPr>
            </w:pPr>
            <w:r>
              <w:rPr>
                <w:rFonts w:ascii="Arial"/>
                <w:b/>
                <w:color w:val="000080"/>
                <w:sz w:val="11"/>
              </w:rPr>
              <w:t>8,956,692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5"/>
              <w:jc w:val="center"/>
              <w:rPr>
                <w:rFonts w:ascii="Arial" w:hAnsi="Arial" w:cs="Arial" w:eastAsia="Arial" w:hint="default"/>
                <w:sz w:val="11"/>
                <w:szCs w:val="11"/>
              </w:rPr>
            </w:pPr>
            <w:r>
              <w:rPr>
                <w:rFonts w:ascii="Arial"/>
                <w:b/>
                <w:color w:val="000080"/>
                <w:w w:val="105"/>
                <w:sz w:val="11"/>
              </w:rPr>
              <w:t>7,783,671</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8"/>
              <w:jc w:val="right"/>
              <w:rPr>
                <w:rFonts w:ascii="Arial" w:hAnsi="Arial" w:cs="Arial" w:eastAsia="Arial" w:hint="default"/>
                <w:sz w:val="11"/>
                <w:szCs w:val="11"/>
              </w:rPr>
            </w:pPr>
            <w:r>
              <w:rPr>
                <w:rFonts w:ascii="Arial"/>
                <w:b/>
                <w:color w:val="000080"/>
                <w:sz w:val="11"/>
              </w:rPr>
              <w:t>6,773,822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8"/>
              <w:jc w:val="right"/>
              <w:rPr>
                <w:rFonts w:ascii="Arial" w:hAnsi="Arial" w:cs="Arial" w:eastAsia="Arial" w:hint="default"/>
                <w:sz w:val="11"/>
                <w:szCs w:val="11"/>
              </w:rPr>
            </w:pPr>
            <w:r>
              <w:rPr>
                <w:rFonts w:ascii="Arial"/>
                <w:b/>
                <w:color w:val="000080"/>
                <w:sz w:val="11"/>
              </w:rPr>
              <w:t>6,168,350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left="102" w:right="0"/>
              <w:jc w:val="left"/>
              <w:rPr>
                <w:rFonts w:ascii="Arial" w:hAnsi="Arial" w:cs="Arial" w:eastAsia="Arial" w:hint="default"/>
                <w:sz w:val="11"/>
                <w:szCs w:val="11"/>
              </w:rPr>
            </w:pPr>
            <w:r>
              <w:rPr>
                <w:rFonts w:ascii="Arial"/>
                <w:b/>
                <w:color w:val="000080"/>
                <w:w w:val="105"/>
                <w:sz w:val="11"/>
              </w:rPr>
              <w:t>6,013,600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5,888,060</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5,748,931</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5,254,663</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8"/>
              <w:jc w:val="right"/>
              <w:rPr>
                <w:rFonts w:ascii="Arial" w:hAnsi="Arial" w:cs="Arial" w:eastAsia="Arial" w:hint="default"/>
                <w:sz w:val="11"/>
                <w:szCs w:val="11"/>
              </w:rPr>
            </w:pPr>
            <w:r>
              <w:rPr>
                <w:rFonts w:ascii="Arial"/>
                <w:b/>
                <w:color w:val="000080"/>
                <w:sz w:val="11"/>
              </w:rPr>
              <w:t>4,736,272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7"/>
              <w:jc w:val="center"/>
              <w:rPr>
                <w:rFonts w:ascii="Arial" w:hAnsi="Arial" w:cs="Arial" w:eastAsia="Arial" w:hint="default"/>
                <w:sz w:val="11"/>
                <w:szCs w:val="11"/>
              </w:rPr>
            </w:pPr>
            <w:r>
              <w:rPr>
                <w:rFonts w:ascii="Arial"/>
                <w:b/>
                <w:color w:val="000080"/>
                <w:w w:val="105"/>
                <w:sz w:val="11"/>
              </w:rPr>
              <w:t>4,238,486</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6"/>
              <w:jc w:val="center"/>
              <w:rPr>
                <w:rFonts w:ascii="Arial" w:hAnsi="Arial" w:cs="Arial" w:eastAsia="Arial" w:hint="default"/>
                <w:sz w:val="11"/>
                <w:szCs w:val="11"/>
              </w:rPr>
            </w:pPr>
            <w:r>
              <w:rPr>
                <w:rFonts w:ascii="Arial"/>
                <w:b/>
                <w:color w:val="000080"/>
                <w:w w:val="105"/>
                <w:sz w:val="11"/>
              </w:rPr>
              <w:t>3,694,683</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27"/>
              <w:jc w:val="right"/>
              <w:rPr>
                <w:rFonts w:ascii="Arial" w:hAnsi="Arial" w:cs="Arial" w:eastAsia="Arial" w:hint="default"/>
                <w:sz w:val="11"/>
                <w:szCs w:val="11"/>
              </w:rPr>
            </w:pPr>
            <w:r>
              <w:rPr>
                <w:rFonts w:ascii="Arial"/>
                <w:b/>
                <w:color w:val="000080"/>
                <w:sz w:val="11"/>
              </w:rPr>
              <w:t>3,095,821</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5"/>
              <w:jc w:val="center"/>
              <w:rPr>
                <w:rFonts w:ascii="Arial" w:hAnsi="Arial" w:cs="Arial" w:eastAsia="Arial" w:hint="default"/>
                <w:sz w:val="11"/>
                <w:szCs w:val="11"/>
              </w:rPr>
            </w:pPr>
            <w:r>
              <w:rPr>
                <w:rFonts w:ascii="Arial"/>
                <w:b/>
                <w:color w:val="000080"/>
                <w:w w:val="105"/>
                <w:sz w:val="11"/>
              </w:rPr>
              <w:t>2,703,232</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5"/>
              <w:jc w:val="center"/>
              <w:rPr>
                <w:rFonts w:ascii="Arial" w:hAnsi="Arial" w:cs="Arial" w:eastAsia="Arial" w:hint="default"/>
                <w:sz w:val="11"/>
                <w:szCs w:val="11"/>
              </w:rPr>
            </w:pPr>
            <w:r>
              <w:rPr>
                <w:rFonts w:ascii="Arial"/>
                <w:b/>
                <w:color w:val="000080"/>
                <w:w w:val="105"/>
                <w:sz w:val="11"/>
              </w:rPr>
              <w:t>1,736,738</w:t>
            </w:r>
            <w:r>
              <w:rPr>
                <w:rFonts w:ascii="Arial"/>
                <w:sz w:val="11"/>
              </w:rPr>
            </w:r>
          </w:p>
        </w:tc>
        <w:tc>
          <w:tcPr>
            <w:tcW w:w="74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25"/>
              <w:jc w:val="center"/>
              <w:rPr>
                <w:rFonts w:ascii="Arial" w:hAnsi="Arial" w:cs="Arial" w:eastAsia="Arial" w:hint="default"/>
                <w:sz w:val="11"/>
                <w:szCs w:val="11"/>
              </w:rPr>
            </w:pPr>
            <w:r>
              <w:rPr>
                <w:rFonts w:ascii="Arial"/>
                <w:b/>
                <w:color w:val="000080"/>
                <w:w w:val="105"/>
                <w:sz w:val="11"/>
              </w:rPr>
              <w:t>1,432,049</w:t>
            </w:r>
            <w:r>
              <w:rPr>
                <w:rFonts w:ascii="Arial"/>
                <w:sz w:val="11"/>
              </w:rPr>
            </w:r>
          </w:p>
        </w:tc>
        <w:tc>
          <w:tcPr>
            <w:tcW w:w="84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76"/>
              <w:jc w:val="right"/>
              <w:rPr>
                <w:rFonts w:ascii="Arial" w:hAnsi="Arial" w:cs="Arial" w:eastAsia="Arial" w:hint="default"/>
                <w:sz w:val="11"/>
                <w:szCs w:val="11"/>
              </w:rPr>
            </w:pPr>
            <w:r>
              <w:rPr>
                <w:rFonts w:ascii="Arial"/>
                <w:b/>
                <w:color w:val="000080"/>
                <w:sz w:val="11"/>
              </w:rPr>
              <w:t>1,053,274</w:t>
            </w:r>
            <w:r>
              <w:rPr>
                <w:rFonts w:ascii="Arial"/>
                <w:sz w:val="11"/>
              </w:rPr>
            </w:r>
          </w:p>
        </w:tc>
        <w:tc>
          <w:tcPr>
            <w:tcW w:w="703"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57"/>
              <w:ind w:right="152"/>
              <w:jc w:val="right"/>
              <w:rPr>
                <w:rFonts w:ascii="Arial" w:hAnsi="Arial" w:cs="Arial" w:eastAsia="Arial" w:hint="default"/>
                <w:sz w:val="11"/>
                <w:szCs w:val="11"/>
              </w:rPr>
            </w:pPr>
            <w:r>
              <w:rPr>
                <w:rFonts w:ascii="Arial"/>
                <w:b/>
                <w:color w:val="000080"/>
                <w:sz w:val="11"/>
              </w:rPr>
              <w:t>556,706</w:t>
            </w:r>
            <w:r>
              <w:rPr>
                <w:rFonts w:ascii="Arial"/>
                <w:sz w:val="11"/>
              </w:rPr>
            </w:r>
          </w:p>
        </w:tc>
        <w:tc>
          <w:tcPr>
            <w:tcW w:w="703"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57"/>
              <w:ind w:right="24"/>
              <w:jc w:val="center"/>
              <w:rPr>
                <w:rFonts w:ascii="Arial" w:hAnsi="Arial" w:cs="Arial" w:eastAsia="Arial" w:hint="default"/>
                <w:sz w:val="11"/>
                <w:szCs w:val="11"/>
              </w:rPr>
            </w:pPr>
            <w:r>
              <w:rPr>
                <w:rFonts w:ascii="Arial"/>
                <w:b/>
                <w:color w:val="000080"/>
                <w:w w:val="105"/>
                <w:sz w:val="11"/>
              </w:rPr>
              <w:t>144,249</w:t>
            </w:r>
            <w:r>
              <w:rPr>
                <w:rFonts w:ascii="Arial"/>
                <w:sz w:val="11"/>
              </w:rPr>
            </w:r>
          </w:p>
        </w:tc>
        <w:tc>
          <w:tcPr>
            <w:tcW w:w="934" w:type="dxa"/>
            <w:vMerge/>
            <w:tcBorders>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1"/>
          <w:pgSz w:w="20160" w:h="12240" w:orient="landscape"/>
          <w:pgMar w:footer="216" w:header="0" w:top="240" w:bottom="400" w:left="40" w:right="20"/>
          <w:pgNumType w:start="13"/>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20808"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20784"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20760"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20736"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Site</w:t>
      </w:r>
      <w:r>
        <w:rPr>
          <w:rFonts w:ascii="Arial"/>
          <w:b/>
          <w:spacing w:val="3"/>
          <w:sz w:val="17"/>
        </w:rPr>
        <w:t> </w:t>
      </w:r>
      <w:r>
        <w:rPr>
          <w:rFonts w:ascii="Arial"/>
          <w:b/>
          <w:sz w:val="17"/>
        </w:rPr>
        <w:t>Improvements</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000000"/>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969696"/>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000000"/>
            </w:tcBorders>
          </w:tcPr>
          <w:p>
            <w:pPr/>
          </w:p>
        </w:tc>
        <w:tc>
          <w:tcPr>
            <w:tcW w:w="797" w:type="dxa"/>
            <w:vMerge/>
            <w:tcBorders>
              <w:left w:val="single" w:sz="5" w:space="0" w:color="000000"/>
              <w:right w:val="single" w:sz="5" w:space="0" w:color="000000"/>
            </w:tcBorders>
          </w:tcPr>
          <w:p>
            <w:pPr/>
          </w:p>
        </w:tc>
        <w:tc>
          <w:tcPr>
            <w:tcW w:w="182" w:type="dxa"/>
            <w:vMerge w:val="restart"/>
            <w:tcBorders>
              <w:top w:val="single" w:sz="5" w:space="0" w:color="969696"/>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969696"/>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969696"/>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969696"/>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969696"/>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000000"/>
            </w:tcBorders>
          </w:tcPr>
          <w:p>
            <w:pPr/>
          </w:p>
        </w:tc>
        <w:tc>
          <w:tcPr>
            <w:tcW w:w="797"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0"/>
              <w:jc w:val="right"/>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Asphalt Parking /</w:t>
            </w:r>
            <w:r>
              <w:rPr>
                <w:rFonts w:ascii="Arial"/>
                <w:spacing w:val="4"/>
                <w:sz w:val="11"/>
              </w:rPr>
              <w:t> </w:t>
            </w:r>
            <w:r>
              <w:rPr>
                <w:rFonts w:ascii="Arial"/>
                <w:sz w:val="11"/>
              </w:rPr>
              <w:t>Roadways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000000"/>
            </w:tcBorders>
          </w:tcPr>
          <w:p>
            <w:pPr/>
          </w:p>
        </w:tc>
        <w:tc>
          <w:tcPr>
            <w:tcW w:w="797" w:type="dxa"/>
            <w:tcBorders>
              <w:top w:val="single" w:sz="14" w:space="0" w:color="000000"/>
              <w:left w:val="single" w:sz="5" w:space="0" w:color="000000"/>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Crack Fill /</w:t>
            </w:r>
            <w:r>
              <w:rPr>
                <w:rFonts w:ascii="Arial"/>
                <w:spacing w:val="2"/>
                <w:sz w:val="11"/>
              </w:rPr>
              <w:t> </w:t>
            </w:r>
            <w:r>
              <w:rPr>
                <w:rFonts w:ascii="Arial"/>
                <w:sz w:val="11"/>
              </w:rPr>
              <w:t>Sealant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Concrete</w:t>
            </w:r>
            <w:r>
              <w:rPr>
                <w:rFonts w:ascii="Arial"/>
                <w:spacing w:val="3"/>
                <w:sz w:val="11"/>
              </w:rPr>
              <w:t> </w:t>
            </w:r>
            <w:r>
              <w:rPr>
                <w:rFonts w:ascii="Arial"/>
                <w:sz w:val="11"/>
              </w:rPr>
              <w:t>Sidewalks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Bituminous</w:t>
            </w:r>
            <w:r>
              <w:rPr>
                <w:rFonts w:ascii="Arial"/>
                <w:spacing w:val="3"/>
                <w:sz w:val="11"/>
              </w:rPr>
              <w:t> </w:t>
            </w:r>
            <w:r>
              <w:rPr>
                <w:rFonts w:ascii="Arial"/>
                <w:sz w:val="11"/>
              </w:rPr>
              <w:t>Sidewalks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Fencing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Landscaping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Dumpster</w:t>
            </w:r>
            <w:r>
              <w:rPr>
                <w:rFonts w:ascii="Arial"/>
                <w:spacing w:val="3"/>
                <w:sz w:val="11"/>
              </w:rPr>
              <w:t> </w:t>
            </w:r>
            <w:r>
              <w:rPr>
                <w:rFonts w:ascii="Arial"/>
                <w:sz w:val="11"/>
              </w:rPr>
              <w:t>Enclosures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Storm Water</w:t>
            </w:r>
            <w:r>
              <w:rPr>
                <w:rFonts w:ascii="Arial"/>
                <w:spacing w:val="3"/>
                <w:sz w:val="11"/>
              </w:rPr>
              <w:t> </w:t>
            </w:r>
            <w:r>
              <w:rPr>
                <w:rFonts w:ascii="Arial"/>
                <w:sz w:val="11"/>
              </w:rPr>
              <w:t>System</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Site</w:t>
            </w:r>
            <w:r>
              <w:rPr>
                <w:rFonts w:ascii="Arial"/>
                <w:spacing w:val="1"/>
                <w:sz w:val="11"/>
              </w:rPr>
              <w:t> </w:t>
            </w:r>
            <w:r>
              <w:rPr>
                <w:rFonts w:ascii="Arial"/>
                <w:sz w:val="11"/>
              </w:rPr>
              <w:t>Lighting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47"/>
              <w:jc w:val="left"/>
              <w:rPr>
                <w:rFonts w:ascii="Arial" w:hAnsi="Arial" w:cs="Arial" w:eastAsia="Arial" w:hint="default"/>
                <w:sz w:val="11"/>
                <w:szCs w:val="11"/>
              </w:rPr>
            </w:pPr>
            <w:r>
              <w:rPr>
                <w:rFonts w:ascii="Arial"/>
                <w:sz w:val="11"/>
              </w:rPr>
              <w:t>Bridges - Repair / Maintain Allowances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15,000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12</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2016</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16,391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25,536</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34"/>
              <w:jc w:val="left"/>
              <w:rPr>
                <w:rFonts w:ascii="Arial" w:hAnsi="Arial" w:cs="Arial" w:eastAsia="Arial" w:hint="default"/>
                <w:sz w:val="11"/>
                <w:szCs w:val="11"/>
              </w:rPr>
            </w:pPr>
            <w:r>
              <w:rPr>
                <w:rFonts w:ascii="Arial"/>
                <w:sz w:val="11"/>
              </w:rPr>
              <w:t>Heating and DHW Supply / Return Lines - to</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366,000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63</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376,980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7"/>
              <w:jc w:val="left"/>
              <w:rPr>
                <w:rFonts w:ascii="Arial" w:hAnsi="Arial" w:cs="Arial" w:eastAsia="Arial" w:hint="default"/>
                <w:sz w:val="11"/>
                <w:szCs w:val="11"/>
              </w:rPr>
            </w:pPr>
            <w:r>
              <w:rPr>
                <w:rFonts w:ascii="Arial"/>
                <w:sz w:val="11"/>
              </w:rPr>
              <w:t>Site Walks (Recent</w:t>
            </w:r>
            <w:r>
              <w:rPr>
                <w:rFonts w:ascii="Arial"/>
                <w:spacing w:val="4"/>
                <w:sz w:val="11"/>
              </w:rPr>
              <w:t> </w:t>
            </w:r>
            <w:r>
              <w:rPr>
                <w:rFonts w:ascii="Arial"/>
                <w:sz w:val="11"/>
              </w:rPr>
              <w:t>Resurfacing)</w:t>
            </w:r>
            <w:r>
              <w:rPr>
                <w:rFonts w:ascii="Arial"/>
                <w:spacing w:val="1"/>
                <w:sz w:val="11"/>
              </w:rPr>
              <w:t> </w:t>
            </w:r>
            <w:r>
              <w:rPr>
                <w:rFonts w:ascii="Arial"/>
                <w:sz w:val="11"/>
              </w:rPr>
              <w:t>-</w:t>
            </w:r>
            <w:r>
              <w:rPr>
                <w:rFonts w:ascii="Arial"/>
                <w:w w:val="100"/>
                <w:sz w:val="11"/>
              </w:rPr>
              <w:t> </w:t>
            </w:r>
            <w:r>
              <w:rPr>
                <w:rFonts w:ascii="Arial"/>
                <w:sz w:val="11"/>
              </w:rPr>
              <w:t>repair &amp;</w:t>
            </w:r>
            <w:r>
              <w:rPr>
                <w:rFonts w:ascii="Arial"/>
                <w:spacing w:val="1"/>
                <w:sz w:val="11"/>
              </w:rPr>
              <w:t> </w:t>
            </w:r>
            <w:r>
              <w:rPr>
                <w:rFonts w:ascii="Arial"/>
                <w:sz w:val="11"/>
              </w:rPr>
              <w:t>seal</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12,500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5</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7</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13,261</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16,310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20,059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87"/>
              <w:jc w:val="left"/>
              <w:rPr>
                <w:rFonts w:ascii="Arial" w:hAnsi="Arial" w:cs="Arial" w:eastAsia="Arial" w:hint="default"/>
                <w:sz w:val="11"/>
                <w:szCs w:val="11"/>
              </w:rPr>
            </w:pPr>
            <w:r>
              <w:rPr>
                <w:rFonts w:ascii="Arial"/>
                <w:sz w:val="11"/>
              </w:rPr>
              <w:t>River/Stream Dredging / Bank Clearing</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35,000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35,000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47,037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4"/>
              <w:jc w:val="left"/>
              <w:rPr>
                <w:rFonts w:ascii="Arial" w:hAnsi="Arial" w:cs="Arial" w:eastAsia="Arial" w:hint="default"/>
                <w:sz w:val="11"/>
                <w:szCs w:val="11"/>
              </w:rPr>
            </w:pPr>
            <w:r>
              <w:rPr>
                <w:rFonts w:ascii="Arial"/>
                <w:sz w:val="11"/>
              </w:rPr>
              <w:t>Retaining Walls (Block at Rear of "F.S."</w:t>
            </w:r>
            <w:r>
              <w:rPr>
                <w:rFonts w:ascii="Arial"/>
                <w:spacing w:val="2"/>
                <w:sz w:val="11"/>
              </w:rPr>
              <w:t> </w:t>
            </w:r>
            <w:r>
              <w:rPr>
                <w:rFonts w:ascii="Arial"/>
                <w:sz w:val="11"/>
              </w:rPr>
              <w:t>Daycare)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40</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2039</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34"/>
              <w:jc w:val="left"/>
              <w:rPr>
                <w:rFonts w:ascii="Arial" w:hAnsi="Arial" w:cs="Arial" w:eastAsia="Arial" w:hint="default"/>
                <w:sz w:val="11"/>
                <w:szCs w:val="11"/>
              </w:rPr>
            </w:pPr>
            <w:r>
              <w:rPr>
                <w:rFonts w:ascii="Arial"/>
                <w:sz w:val="11"/>
              </w:rPr>
              <w:t>Retaining Walls (Block and Stone) - Repair</w:t>
            </w:r>
            <w:r>
              <w:rPr>
                <w:rFonts w:ascii="Arial"/>
                <w:spacing w:val="3"/>
                <w:sz w:val="11"/>
              </w:rPr>
              <w:t> </w:t>
            </w:r>
            <w:r>
              <w:rPr>
                <w:rFonts w:ascii="Arial"/>
                <w:sz w:val="11"/>
              </w:rPr>
              <w:t>Allows.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7,500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10" w:right="0"/>
              <w:jc w:val="center"/>
              <w:rPr>
                <w:rFonts w:ascii="Arial" w:hAnsi="Arial" w:cs="Arial" w:eastAsia="Arial" w:hint="default"/>
                <w:sz w:val="11"/>
                <w:szCs w:val="11"/>
              </w:rPr>
            </w:pPr>
            <w:r>
              <w:rPr>
                <w:rFonts w:ascii="Arial"/>
                <w:sz w:val="11"/>
              </w:rPr>
              <w:t>6</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7,500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8,955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10,693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12,768</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57"/>
              <w:jc w:val="left"/>
              <w:rPr>
                <w:rFonts w:ascii="Arial" w:hAnsi="Arial" w:cs="Arial" w:eastAsia="Arial" w:hint="default"/>
                <w:sz w:val="11"/>
                <w:szCs w:val="11"/>
              </w:rPr>
            </w:pPr>
            <w:r>
              <w:rPr>
                <w:rFonts w:ascii="Arial"/>
                <w:sz w:val="11"/>
              </w:rPr>
              <w:t>Fencing (Chain Link) - minimal damage - sect. replace</w:t>
            </w:r>
            <w:r>
              <w:rPr>
                <w:rFonts w:ascii="Arial"/>
                <w:spacing w:val="4"/>
                <w:sz w:val="11"/>
              </w:rPr>
              <w:t> </w:t>
            </w:r>
            <w:r>
              <w:rPr>
                <w:rFonts w:ascii="Arial"/>
                <w:sz w:val="11"/>
              </w:rPr>
              <w:t>allows.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5,915</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8</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5,915</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7,492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9,491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20"/>
              <w:jc w:val="left"/>
              <w:rPr>
                <w:rFonts w:ascii="Arial" w:hAnsi="Arial" w:cs="Arial" w:eastAsia="Arial" w:hint="default"/>
                <w:sz w:val="11"/>
                <w:szCs w:val="11"/>
              </w:rPr>
            </w:pPr>
            <w:r>
              <w:rPr>
                <w:rFonts w:ascii="Arial"/>
                <w:sz w:val="11"/>
              </w:rPr>
              <w:t>Roadway (Maintained by City) / Parking - Resurface</w:t>
            </w:r>
            <w:r>
              <w:rPr>
                <w:rFonts w:ascii="Arial"/>
                <w:spacing w:val="3"/>
                <w:sz w:val="11"/>
              </w:rPr>
              <w:t> </w:t>
            </w:r>
            <w:r>
              <w:rPr>
                <w:rFonts w:ascii="Arial"/>
                <w:sz w:val="11"/>
              </w:rPr>
              <w:t>$$</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55,453</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28,558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29,415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402"/>
              <w:jc w:val="left"/>
              <w:rPr>
                <w:rFonts w:ascii="Arial" w:hAnsi="Arial" w:cs="Arial" w:eastAsia="Arial" w:hint="default"/>
                <w:sz w:val="11"/>
                <w:szCs w:val="11"/>
              </w:rPr>
            </w:pPr>
            <w:r>
              <w:rPr>
                <w:rFonts w:ascii="Arial"/>
                <w:sz w:val="11"/>
              </w:rPr>
              <w:t>Parking (Repair, Crackfill, Sealcoat,</w:t>
            </w:r>
            <w:r>
              <w:rPr>
                <w:rFonts w:ascii="Arial"/>
                <w:spacing w:val="3"/>
                <w:sz w:val="11"/>
              </w:rPr>
              <w:t> </w:t>
            </w:r>
            <w:r>
              <w:rPr>
                <w:rFonts w:ascii="Arial"/>
                <w:sz w:val="11"/>
              </w:rPr>
              <w:t>Re-stripe)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7,394</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&gt;10</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4</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2021</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9,366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10,542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11,865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04"/>
              <w:jc w:val="left"/>
              <w:rPr>
                <w:rFonts w:ascii="Arial" w:hAnsi="Arial" w:cs="Arial" w:eastAsia="Arial" w:hint="default"/>
                <w:sz w:val="11"/>
                <w:szCs w:val="11"/>
              </w:rPr>
            </w:pPr>
            <w:r>
              <w:rPr>
                <w:rFonts w:ascii="Arial"/>
                <w:sz w:val="11"/>
              </w:rPr>
              <w:t>Basketball Court (Asphalt) - Resurfacing</w:t>
            </w:r>
            <w:r>
              <w:rPr>
                <w:rFonts w:ascii="Arial"/>
                <w:spacing w:val="3"/>
                <w:sz w:val="11"/>
              </w:rPr>
              <w:t> </w:t>
            </w:r>
            <w:r>
              <w:rPr>
                <w:rFonts w:ascii="Arial"/>
                <w:sz w:val="11"/>
              </w:rPr>
              <w:t>Costs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7,938</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8,176</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494"/>
              <w:jc w:val="left"/>
              <w:rPr>
                <w:rFonts w:ascii="Arial" w:hAnsi="Arial" w:cs="Arial" w:eastAsia="Arial" w:hint="default"/>
                <w:sz w:val="11"/>
                <w:szCs w:val="11"/>
              </w:rPr>
            </w:pPr>
            <w:r>
              <w:rPr>
                <w:rFonts w:ascii="Arial"/>
                <w:sz w:val="11"/>
              </w:rPr>
              <w:t>Walks &amp; Curbing (along Armstrong) - to</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196,000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&gt;20-62</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100,940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103,968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24"/>
              <w:jc w:val="left"/>
              <w:rPr>
                <w:rFonts w:ascii="Arial" w:hAnsi="Arial" w:cs="Arial" w:eastAsia="Arial" w:hint="default"/>
                <w:sz w:val="11"/>
                <w:szCs w:val="11"/>
              </w:rPr>
            </w:pPr>
            <w:r>
              <w:rPr>
                <w:rFonts w:ascii="Arial"/>
                <w:sz w:val="11"/>
              </w:rPr>
              <w:t>Fencing (Wood Post &amp; Rail) - variable condition -</w:t>
            </w:r>
            <w:r>
              <w:rPr>
                <w:rFonts w:ascii="Arial"/>
                <w:spacing w:val="4"/>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19,478</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10,031</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10,332</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15,628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16,097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26"/>
              <w:jc w:val="left"/>
              <w:rPr>
                <w:rFonts w:ascii="Arial" w:hAnsi="Arial" w:cs="Arial" w:eastAsia="Arial" w:hint="default"/>
                <w:sz w:val="11"/>
                <w:szCs w:val="11"/>
              </w:rPr>
            </w:pPr>
            <w:r>
              <w:rPr>
                <w:rFonts w:ascii="Arial"/>
                <w:sz w:val="11"/>
              </w:rPr>
              <w:t>Mail Kiosks - variable ages and conditions -</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16,250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2016</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17,757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Playground Area /</w:t>
            </w:r>
            <w:r>
              <w:rPr>
                <w:rFonts w:ascii="Arial"/>
                <w:spacing w:val="4"/>
                <w:sz w:val="11"/>
              </w:rPr>
              <w:t> </w:t>
            </w:r>
            <w:r>
              <w:rPr>
                <w:rFonts w:ascii="Arial"/>
                <w:sz w:val="11"/>
              </w:rPr>
              <w:t>Equipment</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75,000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75,000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123,964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67"/>
              <w:jc w:val="left"/>
              <w:rPr>
                <w:rFonts w:ascii="Arial" w:hAnsi="Arial" w:cs="Arial" w:eastAsia="Arial" w:hint="default"/>
                <w:sz w:val="11"/>
                <w:szCs w:val="11"/>
              </w:rPr>
            </w:pPr>
            <w:r>
              <w:rPr>
                <w:rFonts w:ascii="Arial"/>
                <w:sz w:val="11"/>
              </w:rPr>
              <w:t>Site Lighting (on-site HIDs) - lighting upgrades to</w:t>
            </w:r>
            <w:r>
              <w:rPr>
                <w:rFonts w:ascii="Arial"/>
                <w:spacing w:val="4"/>
                <w:sz w:val="11"/>
              </w:rPr>
              <w:t> </w:t>
            </w:r>
            <w:r>
              <w:rPr>
                <w:rFonts w:ascii="Arial"/>
                <w:sz w:val="11"/>
              </w:rPr>
              <w:t>LEDs??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38,550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000000"/>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2016</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10,531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10,847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11,173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11,508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36"/>
              <w:jc w:val="left"/>
              <w:rPr>
                <w:rFonts w:ascii="Arial" w:hAnsi="Arial" w:cs="Arial" w:eastAsia="Arial" w:hint="default"/>
                <w:sz w:val="11"/>
                <w:szCs w:val="11"/>
              </w:rPr>
            </w:pPr>
            <w:r>
              <w:rPr>
                <w:rFonts w:ascii="Arial"/>
                <w:sz w:val="11"/>
              </w:rPr>
              <w:t>Landscaping / Tree Pruning / Tree</w:t>
            </w:r>
            <w:r>
              <w:rPr>
                <w:rFonts w:ascii="Arial"/>
                <w:spacing w:val="2"/>
                <w:sz w:val="11"/>
              </w:rPr>
              <w:t> </w:t>
            </w:r>
            <w:r>
              <w:rPr>
                <w:rFonts w:ascii="Arial"/>
                <w:sz w:val="11"/>
              </w:rPr>
              <w:t>Removal</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9,000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4,500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4,635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5,534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5,700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6,807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7,011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Style w:val="TableParagraph"/>
              <w:spacing w:line="268" w:lineRule="auto" w:before="12"/>
              <w:ind w:left="105" w:right="187"/>
              <w:jc w:val="left"/>
              <w:rPr>
                <w:rFonts w:ascii="Arial" w:hAnsi="Arial" w:cs="Arial" w:eastAsia="Arial" w:hint="default"/>
                <w:sz w:val="11"/>
                <w:szCs w:val="11"/>
              </w:rPr>
            </w:pPr>
            <w:r>
              <w:rPr>
                <w:rFonts w:ascii="Arial"/>
                <w:sz w:val="11"/>
              </w:rPr>
              <w:t>Site Signage (varying signage throughout site) -</w:t>
            </w:r>
            <w:r>
              <w:rPr>
                <w:rFonts w:ascii="Arial"/>
                <w:spacing w:val="4"/>
                <w:sz w:val="11"/>
              </w:rPr>
              <w:t> </w:t>
            </w:r>
            <w:r>
              <w:rPr>
                <w:rFonts w:ascii="Arial"/>
                <w:sz w:val="11"/>
              </w:rPr>
              <w:t>upgrades</w:t>
            </w: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3,500</w:t>
            </w: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000000"/>
              <w:bottom w:val="single" w:sz="14" w:space="0" w:color="000000"/>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2020</w:t>
            </w:r>
            <w:r>
              <w:rPr>
                <w:rFonts w:ascii="Arial"/>
                <w:sz w:val="11"/>
              </w:rPr>
            </w: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901</w:t>
            </w:r>
            <w:r>
              <w:rPr>
                <w:rFonts w:ascii="Arial"/>
                <w:sz w:val="10"/>
              </w:rPr>
            </w: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928</w:t>
            </w:r>
            <w:r>
              <w:rPr>
                <w:rFonts w:ascii="Arial"/>
                <w:sz w:val="10"/>
              </w:rPr>
            </w: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956</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985</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1,324</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1,363</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1,404</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167" w:right="0"/>
              <w:jc w:val="left"/>
              <w:rPr>
                <w:rFonts w:ascii="Arial" w:hAnsi="Arial" w:cs="Arial" w:eastAsia="Arial" w:hint="default"/>
                <w:sz w:val="10"/>
                <w:szCs w:val="10"/>
              </w:rPr>
            </w:pPr>
            <w:r>
              <w:rPr>
                <w:rFonts w:ascii="Arial"/>
                <w:color w:val="000080"/>
                <w:sz w:val="10"/>
              </w:rPr>
              <w:t>1,446</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127,915</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530,222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157,905</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55"/>
              <w:jc w:val="right"/>
              <w:rPr>
                <w:rFonts w:ascii="Arial" w:hAnsi="Arial" w:cs="Arial" w:eastAsia="Arial" w:hint="default"/>
                <w:sz w:val="10"/>
                <w:szCs w:val="10"/>
              </w:rPr>
            </w:pPr>
            <w:r>
              <w:rPr>
                <w:rFonts w:ascii="Arial"/>
                <w:b/>
                <w:color w:val="000080"/>
                <w:w w:val="95"/>
                <w:sz w:val="10"/>
              </w:rPr>
              <w:t>45,635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11,832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11,173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20,463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5,534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22,559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16,310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47,037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21,235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8,130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8,374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58,447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141,506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38,305</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2"/>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2"/>
          <w:pgSz w:w="20160" w:h="12240" w:orient="landscape"/>
          <w:pgMar w:footer="216" w:header="0" w:top="220" w:bottom="400" w:left="20" w:right="0"/>
          <w:pgNumType w:start="14"/>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20232"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20208"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20184"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20160"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Building</w:t>
      </w:r>
      <w:r>
        <w:rPr>
          <w:rFonts w:ascii="Arial"/>
          <w:b/>
          <w:spacing w:val="3"/>
          <w:sz w:val="17"/>
        </w:rPr>
        <w:t> </w:t>
      </w:r>
      <w:r>
        <w:rPr>
          <w:rFonts w:ascii="Arial"/>
          <w:b/>
          <w:sz w:val="17"/>
        </w:rPr>
        <w:t>Exterior</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0"/>
              <w:jc w:val="right"/>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Exterior</w:t>
            </w:r>
            <w:r>
              <w:rPr>
                <w:rFonts w:ascii="Arial"/>
                <w:spacing w:val="2"/>
                <w:sz w:val="11"/>
              </w:rPr>
              <w:t> </w:t>
            </w:r>
            <w:r>
              <w:rPr>
                <w:rFonts w:ascii="Arial"/>
                <w:sz w:val="11"/>
              </w:rPr>
              <w:t>Doors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Glass Doors</w:t>
            </w:r>
            <w:r>
              <w:rPr>
                <w:rFonts w:ascii="Arial"/>
                <w:spacing w:val="3"/>
                <w:sz w:val="11"/>
              </w:rPr>
              <w:t> </w:t>
            </w:r>
            <w:r>
              <w:rPr>
                <w:rFonts w:ascii="Arial"/>
                <w:sz w:val="11"/>
              </w:rPr>
              <w:t>(Sliders)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Exterior Walls -</w:t>
            </w:r>
            <w:r>
              <w:rPr>
                <w:rFonts w:ascii="Arial"/>
                <w:spacing w:val="3"/>
                <w:sz w:val="11"/>
              </w:rPr>
              <w:t> </w:t>
            </w:r>
            <w:r>
              <w:rPr>
                <w:rFonts w:ascii="Arial"/>
                <w:sz w:val="11"/>
              </w:rPr>
              <w:t>Masonry</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Exterior Walls -</w:t>
            </w:r>
            <w:r>
              <w:rPr>
                <w:rFonts w:ascii="Arial"/>
                <w:spacing w:val="3"/>
                <w:sz w:val="11"/>
              </w:rPr>
              <w:t> </w:t>
            </w:r>
            <w:r>
              <w:rPr>
                <w:rFonts w:ascii="Arial"/>
                <w:sz w:val="11"/>
              </w:rPr>
              <w:t>EIFS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Ext. Walls - Vinyl</w:t>
            </w:r>
            <w:r>
              <w:rPr>
                <w:rFonts w:ascii="Arial"/>
                <w:spacing w:val="3"/>
                <w:sz w:val="11"/>
              </w:rPr>
              <w:t> </w:t>
            </w:r>
            <w:r>
              <w:rPr>
                <w:rFonts w:ascii="Arial"/>
                <w:sz w:val="11"/>
              </w:rPr>
              <w:t>Siding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Ext. Walls - Wood</w:t>
            </w:r>
            <w:r>
              <w:rPr>
                <w:rFonts w:ascii="Arial"/>
                <w:spacing w:val="3"/>
                <w:sz w:val="11"/>
              </w:rPr>
              <w:t> </w:t>
            </w:r>
            <w:r>
              <w:rPr>
                <w:rFonts w:ascii="Arial"/>
                <w:sz w:val="11"/>
              </w:rPr>
              <w:t>Siding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Windows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Exterior Soffits and</w:t>
            </w:r>
            <w:r>
              <w:rPr>
                <w:rFonts w:ascii="Arial"/>
                <w:spacing w:val="4"/>
                <w:sz w:val="11"/>
              </w:rPr>
              <w:t> </w:t>
            </w:r>
            <w:r>
              <w:rPr>
                <w:rFonts w:ascii="Arial"/>
                <w:sz w:val="11"/>
              </w:rPr>
              <w:t>Fascia</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Caulking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Unit Balconies /</w:t>
            </w:r>
            <w:r>
              <w:rPr>
                <w:rFonts w:ascii="Arial"/>
                <w:spacing w:val="3"/>
                <w:sz w:val="11"/>
              </w:rPr>
              <w:t> </w:t>
            </w:r>
            <w:r>
              <w:rPr>
                <w:rFonts w:ascii="Arial"/>
                <w:sz w:val="11"/>
              </w:rPr>
              <w:t>Decks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Railings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89"/>
              <w:jc w:val="left"/>
              <w:rPr>
                <w:rFonts w:ascii="Arial" w:hAnsi="Arial" w:cs="Arial" w:eastAsia="Arial" w:hint="default"/>
                <w:sz w:val="11"/>
                <w:szCs w:val="11"/>
              </w:rPr>
            </w:pPr>
            <w:r>
              <w:rPr>
                <w:rFonts w:ascii="Arial"/>
                <w:sz w:val="11"/>
              </w:rPr>
              <w:t>Fire Escape / Cat Walks - repair and refinish</w:t>
            </w:r>
            <w:r>
              <w:rPr>
                <w:rFonts w:ascii="Arial"/>
                <w:spacing w:val="3"/>
                <w:sz w:val="11"/>
              </w:rPr>
              <w:t> </w:t>
            </w:r>
            <w:r>
              <w:rPr>
                <w:rFonts w:ascii="Arial"/>
                <w:sz w:val="11"/>
              </w:rPr>
              <w:t>allowances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8,000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29</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8,000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10,751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81"/>
              <w:jc w:val="left"/>
              <w:rPr>
                <w:rFonts w:ascii="Arial" w:hAnsi="Arial" w:cs="Arial" w:eastAsia="Arial" w:hint="default"/>
                <w:sz w:val="11"/>
                <w:szCs w:val="11"/>
              </w:rPr>
            </w:pPr>
            <w:r>
              <w:rPr>
                <w:rFonts w:ascii="Arial"/>
                <w:sz w:val="11"/>
              </w:rPr>
              <w:t>Balconies / Decks &amp; Railings - conc. spalling, railings</w:t>
            </w:r>
            <w:r>
              <w:rPr>
                <w:rFonts w:ascii="Arial"/>
                <w:spacing w:val="4"/>
                <w:sz w:val="11"/>
              </w:rPr>
              <w:t> </w:t>
            </w:r>
            <w:r>
              <w:rPr>
                <w:rFonts w:ascii="Arial"/>
                <w:sz w:val="11"/>
              </w:rPr>
              <w:t>rusting</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326,880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65"/>
              <w:jc w:val="right"/>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326,880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509,268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69"/>
              <w:jc w:val="left"/>
              <w:rPr>
                <w:rFonts w:ascii="Arial" w:hAnsi="Arial" w:cs="Arial" w:eastAsia="Arial" w:hint="default"/>
                <w:sz w:val="11"/>
                <w:szCs w:val="11"/>
              </w:rPr>
            </w:pPr>
            <w:r>
              <w:rPr>
                <w:rFonts w:ascii="Arial"/>
                <w:sz w:val="11"/>
              </w:rPr>
              <w:t>Service Doors (Metal to Mech. Rooms - Stairs to</w:t>
            </w:r>
            <w:r>
              <w:rPr>
                <w:rFonts w:ascii="Arial"/>
                <w:spacing w:val="3"/>
                <w:sz w:val="11"/>
              </w:rPr>
              <w:t> </w:t>
            </w:r>
            <w:r>
              <w:rPr>
                <w:rFonts w:ascii="Arial"/>
                <w:sz w:val="11"/>
              </w:rPr>
              <w:t>Balcs.)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156,560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29</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161,257</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49"/>
              <w:jc w:val="left"/>
              <w:rPr>
                <w:rFonts w:ascii="Arial" w:hAnsi="Arial" w:cs="Arial" w:eastAsia="Arial" w:hint="default"/>
                <w:sz w:val="11"/>
                <w:szCs w:val="11"/>
              </w:rPr>
            </w:pPr>
            <w:r>
              <w:rPr>
                <w:rFonts w:ascii="Arial"/>
                <w:sz w:val="11"/>
              </w:rPr>
              <w:t>Accessibility Improvements (Doors to Cmnty. &amp;</w:t>
            </w:r>
            <w:r>
              <w:rPr>
                <w:rFonts w:ascii="Arial"/>
                <w:spacing w:val="4"/>
                <w:sz w:val="11"/>
              </w:rPr>
              <w:t> </w:t>
            </w:r>
            <w:r>
              <w:rPr>
                <w:rFonts w:ascii="Arial"/>
                <w:sz w:val="11"/>
              </w:rPr>
              <w:t>Laundry)</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10,300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65"/>
              <w:jc w:val="right"/>
              <w:rPr>
                <w:rFonts w:ascii="Arial" w:hAnsi="Arial" w:cs="Arial" w:eastAsia="Arial" w:hint="default"/>
                <w:sz w:val="11"/>
                <w:szCs w:val="11"/>
              </w:rPr>
            </w:pPr>
            <w:r>
              <w:rPr>
                <w:rFonts w:ascii="Arial"/>
                <w:sz w:val="11"/>
              </w:rPr>
              <w:t>29</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left="60" w:right="0"/>
              <w:jc w:val="left"/>
              <w:rPr>
                <w:rFonts w:ascii="Arial" w:hAnsi="Arial" w:cs="Arial" w:eastAsia="Arial" w:hint="default"/>
                <w:sz w:val="11"/>
                <w:szCs w:val="11"/>
              </w:rPr>
            </w:pPr>
            <w:r>
              <w:rPr>
                <w:rFonts w:ascii="Arial"/>
                <w:b/>
                <w:color w:val="000080"/>
                <w:sz w:val="11"/>
              </w:rPr>
              <w:t>4</w:t>
            </w:r>
            <w:r>
              <w:rPr>
                <w:rFonts w:ascii="Arial"/>
                <w:sz w:val="11"/>
              </w:rPr>
            </w:r>
          </w:p>
        </w:tc>
        <w:tc>
          <w:tcPr>
            <w:tcW w:w="653" w:type="dxa"/>
            <w:tcBorders>
              <w:top w:val="single" w:sz="5" w:space="0" w:color="969696"/>
              <w:left w:val="single" w:sz="5" w:space="0" w:color="000000"/>
              <w:bottom w:val="single" w:sz="5" w:space="0" w:color="969696"/>
              <w:right w:val="single" w:sz="5" w:space="0" w:color="000000"/>
            </w:tcBorders>
          </w:tcPr>
          <w:p>
            <w:pPr>
              <w:pStyle w:val="TableParagraph"/>
              <w:spacing w:line="240" w:lineRule="auto" w:before="84"/>
              <w:ind w:left="153" w:right="0"/>
              <w:jc w:val="left"/>
              <w:rPr>
                <w:rFonts w:ascii="Arial" w:hAnsi="Arial" w:cs="Arial" w:eastAsia="Arial" w:hint="default"/>
                <w:sz w:val="11"/>
                <w:szCs w:val="11"/>
              </w:rPr>
            </w:pPr>
            <w:r>
              <w:rPr>
                <w:rFonts w:ascii="Arial"/>
                <w:color w:val="000080"/>
                <w:sz w:val="11"/>
              </w:rPr>
              <w:t>10,300</w:t>
            </w:r>
            <w:r>
              <w:rPr>
                <w:rFonts w:ascii="Arial"/>
                <w:sz w:val="11"/>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10,300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47"/>
              <w:jc w:val="left"/>
              <w:rPr>
                <w:rFonts w:ascii="Arial" w:hAnsi="Arial" w:cs="Arial" w:eastAsia="Arial" w:hint="default"/>
                <w:sz w:val="11"/>
                <w:szCs w:val="11"/>
              </w:rPr>
            </w:pPr>
            <w:r>
              <w:rPr>
                <w:rFonts w:ascii="Arial"/>
                <w:sz w:val="11"/>
              </w:rPr>
              <w:t>Exterior Common Doors (Daycare Fac.) -</w:t>
            </w:r>
            <w:r>
              <w:rPr>
                <w:rFonts w:ascii="Arial"/>
                <w:spacing w:val="4"/>
                <w:sz w:val="11"/>
              </w:rPr>
              <w:t> </w:t>
            </w:r>
            <w:r>
              <w:rPr>
                <w:rFonts w:ascii="Arial"/>
                <w:sz w:val="11"/>
              </w:rPr>
              <w:t>Upgrades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19,176</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17</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2016</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20,954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4"/>
              <w:jc w:val="left"/>
              <w:rPr>
                <w:rFonts w:ascii="Arial" w:hAnsi="Arial" w:cs="Arial" w:eastAsia="Arial" w:hint="default"/>
                <w:sz w:val="11"/>
                <w:szCs w:val="11"/>
              </w:rPr>
            </w:pPr>
            <w:r>
              <w:rPr>
                <w:rFonts w:ascii="Arial"/>
                <w:sz w:val="11"/>
              </w:rPr>
              <w:t>Unit Doors / Storm-Screen Doors (Balcony) -</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156,240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25+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32,185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33,151</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34,146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35,170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36,225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38"/>
              <w:jc w:val="left"/>
              <w:rPr>
                <w:rFonts w:ascii="Arial" w:hAnsi="Arial" w:cs="Arial" w:eastAsia="Arial" w:hint="default"/>
                <w:sz w:val="11"/>
                <w:szCs w:val="11"/>
              </w:rPr>
            </w:pPr>
            <w:r>
              <w:rPr>
                <w:rFonts w:ascii="Arial"/>
                <w:sz w:val="11"/>
              </w:rPr>
              <w:t>Unit Stairway Entrance Doors - Replace / Update over</w:t>
            </w:r>
            <w:r>
              <w:rPr>
                <w:rFonts w:ascii="Arial"/>
                <w:spacing w:val="4"/>
                <w:sz w:val="11"/>
              </w:rPr>
              <w:t> </w:t>
            </w:r>
            <w:r>
              <w:rPr>
                <w:rFonts w:ascii="Arial"/>
                <w:sz w:val="11"/>
              </w:rPr>
              <w:t>time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92,700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19,096</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19,669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20,259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20,867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21,493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04"/>
              <w:jc w:val="left"/>
              <w:rPr>
                <w:rFonts w:ascii="Arial" w:hAnsi="Arial" w:cs="Arial" w:eastAsia="Arial" w:hint="default"/>
                <w:sz w:val="11"/>
                <w:szCs w:val="11"/>
              </w:rPr>
            </w:pPr>
            <w:r>
              <w:rPr>
                <w:rFonts w:ascii="Arial"/>
                <w:sz w:val="11"/>
              </w:rPr>
              <w:t>Storm/Screen Doors (future replacements)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35,568</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2025</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10,142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10,447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10,760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11,083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11,415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77"/>
              <w:jc w:val="left"/>
              <w:rPr>
                <w:rFonts w:ascii="Arial" w:hAnsi="Arial" w:cs="Arial" w:eastAsia="Arial" w:hint="default"/>
                <w:sz w:val="11"/>
                <w:szCs w:val="11"/>
              </w:rPr>
            </w:pPr>
            <w:r>
              <w:rPr>
                <w:rFonts w:ascii="Arial"/>
                <w:sz w:val="11"/>
              </w:rPr>
              <w:t>Exterior Walls (Brick) - pointing/repair</w:t>
            </w:r>
            <w:r>
              <w:rPr>
                <w:rFonts w:ascii="Arial"/>
                <w:spacing w:val="4"/>
                <w:sz w:val="11"/>
              </w:rPr>
              <w:t> </w:t>
            </w:r>
            <w:r>
              <w:rPr>
                <w:rFonts w:ascii="Arial"/>
                <w:sz w:val="11"/>
              </w:rPr>
              <w:t>allowances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459,424</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87"/>
              <w:jc w:val="right"/>
              <w:rPr>
                <w:rFonts w:ascii="Arial" w:hAnsi="Arial" w:cs="Arial" w:eastAsia="Arial" w:hint="default"/>
                <w:sz w:val="11"/>
                <w:szCs w:val="11"/>
              </w:rPr>
            </w:pPr>
            <w:r>
              <w:rPr>
                <w:rFonts w:ascii="Arial"/>
                <w:sz w:val="11"/>
              </w:rPr>
              <w:t>14-62</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157,736</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162,468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12"/>
              <w:jc w:val="right"/>
              <w:rPr>
                <w:rFonts w:ascii="Arial" w:hAnsi="Arial" w:cs="Arial" w:eastAsia="Arial" w:hint="default"/>
                <w:sz w:val="10"/>
                <w:szCs w:val="10"/>
              </w:rPr>
            </w:pPr>
            <w:r>
              <w:rPr>
                <w:rFonts w:ascii="Arial"/>
                <w:color w:val="000080"/>
                <w:w w:val="95"/>
                <w:sz w:val="10"/>
              </w:rPr>
              <w:t>167,342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260,713</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268,534</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5"/>
              <w:jc w:val="left"/>
              <w:rPr>
                <w:rFonts w:ascii="Arial" w:hAnsi="Arial" w:cs="Arial" w:eastAsia="Arial" w:hint="default"/>
                <w:sz w:val="11"/>
                <w:szCs w:val="11"/>
              </w:rPr>
            </w:pPr>
            <w:r>
              <w:rPr>
                <w:rFonts w:ascii="Arial"/>
                <w:sz w:val="11"/>
              </w:rPr>
              <w:t>"F.S." Daycare Ext. Walls (EIFS) - Repair /</w:t>
            </w:r>
            <w:r>
              <w:rPr>
                <w:rFonts w:ascii="Arial"/>
                <w:spacing w:val="2"/>
                <w:sz w:val="11"/>
              </w:rPr>
              <w:t> </w:t>
            </w:r>
            <w:r>
              <w:rPr>
                <w:rFonts w:ascii="Arial"/>
                <w:sz w:val="11"/>
              </w:rPr>
              <w:t>Refinish</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11,859</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65"/>
              <w:jc w:val="right"/>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12,582</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20,190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06"/>
              <w:jc w:val="left"/>
              <w:rPr>
                <w:rFonts w:ascii="Arial" w:hAnsi="Arial" w:cs="Arial" w:eastAsia="Arial" w:hint="default"/>
                <w:sz w:val="11"/>
                <w:szCs w:val="11"/>
              </w:rPr>
            </w:pPr>
            <w:r>
              <w:rPr>
                <w:rFonts w:ascii="Arial"/>
                <w:sz w:val="11"/>
              </w:rPr>
              <w:t>Exterior Ceilings - Refinishing Allowances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5,345</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&lt;10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5,505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6,974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8,834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87"/>
              <w:jc w:val="left"/>
              <w:rPr>
                <w:rFonts w:ascii="Arial" w:hAnsi="Arial" w:cs="Arial" w:eastAsia="Arial" w:hint="default"/>
                <w:sz w:val="11"/>
                <w:szCs w:val="11"/>
              </w:rPr>
            </w:pPr>
            <w:r>
              <w:rPr>
                <w:rFonts w:ascii="Arial"/>
                <w:sz w:val="11"/>
              </w:rPr>
              <w:t>Windows (Alum. D/H) - some operation, hardware</w:t>
            </w:r>
            <w:r>
              <w:rPr>
                <w:rFonts w:ascii="Arial"/>
                <w:spacing w:val="4"/>
                <w:sz w:val="11"/>
              </w:rPr>
              <w:t> </w:t>
            </w:r>
            <w:r>
              <w:rPr>
                <w:rFonts w:ascii="Arial"/>
                <w:sz w:val="11"/>
              </w:rPr>
              <w:t>problems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0"/>
              <w:jc w:val="center"/>
              <w:rPr>
                <w:rFonts w:ascii="Arial" w:hAnsi="Arial" w:cs="Arial" w:eastAsia="Arial" w:hint="default"/>
                <w:sz w:val="11"/>
                <w:szCs w:val="11"/>
              </w:rPr>
            </w:pPr>
            <w:r>
              <w:rPr>
                <w:rFonts w:ascii="Arial"/>
                <w:sz w:val="11"/>
              </w:rPr>
              <w:t>1,344,750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34"/>
              <w:jc w:val="right"/>
              <w:rPr>
                <w:rFonts w:ascii="Arial" w:hAnsi="Arial" w:cs="Arial" w:eastAsia="Arial" w:hint="default"/>
                <w:sz w:val="11"/>
                <w:szCs w:val="11"/>
              </w:rPr>
            </w:pPr>
            <w:r>
              <w:rPr>
                <w:rFonts w:ascii="Arial"/>
                <w:sz w:val="11"/>
              </w:rPr>
              <w:t>&gt;30</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277,019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285,329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12"/>
              <w:jc w:val="right"/>
              <w:rPr>
                <w:rFonts w:ascii="Arial" w:hAnsi="Arial" w:cs="Arial" w:eastAsia="Arial" w:hint="default"/>
                <w:sz w:val="10"/>
                <w:szCs w:val="10"/>
              </w:rPr>
            </w:pPr>
            <w:r>
              <w:rPr>
                <w:rFonts w:ascii="Arial"/>
                <w:color w:val="000080"/>
                <w:w w:val="95"/>
                <w:sz w:val="10"/>
              </w:rPr>
              <w:t>293,889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302,706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311,787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350,919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6" w:right="0"/>
              <w:jc w:val="center"/>
              <w:rPr>
                <w:rFonts w:ascii="Arial" w:hAnsi="Arial" w:cs="Arial" w:eastAsia="Arial" w:hint="default"/>
                <w:sz w:val="10"/>
                <w:szCs w:val="10"/>
              </w:rPr>
            </w:pPr>
            <w:r>
              <w:rPr>
                <w:rFonts w:ascii="Arial"/>
                <w:color w:val="000080"/>
                <w:sz w:val="10"/>
              </w:rPr>
              <w:t>361,446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372,290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04"/>
              <w:jc w:val="right"/>
              <w:rPr>
                <w:rFonts w:ascii="Arial" w:hAnsi="Arial" w:cs="Arial" w:eastAsia="Arial" w:hint="default"/>
                <w:sz w:val="10"/>
                <w:szCs w:val="10"/>
              </w:rPr>
            </w:pPr>
            <w:r>
              <w:rPr>
                <w:rFonts w:ascii="Arial"/>
                <w:color w:val="000080"/>
                <w:w w:val="95"/>
                <w:sz w:val="10"/>
              </w:rPr>
              <w:t>383,458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5" w:right="0"/>
              <w:jc w:val="center"/>
              <w:rPr>
                <w:rFonts w:ascii="Arial" w:hAnsi="Arial" w:cs="Arial" w:eastAsia="Arial" w:hint="default"/>
                <w:sz w:val="10"/>
                <w:szCs w:val="10"/>
              </w:rPr>
            </w:pPr>
            <w:r>
              <w:rPr>
                <w:rFonts w:ascii="Arial"/>
                <w:color w:val="000080"/>
                <w:sz w:val="10"/>
              </w:rPr>
              <w:t>394,962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83"/>
              <w:jc w:val="left"/>
              <w:rPr>
                <w:rFonts w:ascii="Arial" w:hAnsi="Arial" w:cs="Arial" w:eastAsia="Arial" w:hint="default"/>
                <w:sz w:val="11"/>
                <w:szCs w:val="11"/>
              </w:rPr>
            </w:pPr>
            <w:r>
              <w:rPr>
                <w:rFonts w:ascii="Arial"/>
                <w:sz w:val="11"/>
              </w:rPr>
              <w:t>Windows (Alum. Awning Type) - at</w:t>
            </w:r>
            <w:r>
              <w:rPr>
                <w:rFonts w:ascii="Arial"/>
                <w:spacing w:val="2"/>
                <w:sz w:val="11"/>
              </w:rPr>
              <w:t> </w:t>
            </w:r>
            <w:r>
              <w:rPr>
                <w:rFonts w:ascii="Arial"/>
                <w:sz w:val="11"/>
              </w:rPr>
              <w:t>Stairways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152,813</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18</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2027</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115,571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03"/>
              <w:jc w:val="right"/>
              <w:rPr>
                <w:rFonts w:ascii="Arial" w:hAnsi="Arial" w:cs="Arial" w:eastAsia="Arial" w:hint="default"/>
                <w:sz w:val="10"/>
                <w:szCs w:val="10"/>
              </w:rPr>
            </w:pPr>
            <w:r>
              <w:rPr>
                <w:rFonts w:ascii="Arial"/>
                <w:color w:val="000080"/>
                <w:w w:val="95"/>
                <w:sz w:val="10"/>
              </w:rPr>
              <w:t>119,038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18"/>
              <w:jc w:val="left"/>
              <w:rPr>
                <w:rFonts w:ascii="Arial" w:hAnsi="Arial" w:cs="Arial" w:eastAsia="Arial" w:hint="default"/>
                <w:sz w:val="11"/>
                <w:szCs w:val="11"/>
              </w:rPr>
            </w:pPr>
            <w:r>
              <w:rPr>
                <w:rFonts w:ascii="Arial"/>
                <w:sz w:val="11"/>
              </w:rPr>
              <w:t>Windows (Alum. Framed) - at "F.S."</w:t>
            </w:r>
            <w:r>
              <w:rPr>
                <w:rFonts w:ascii="Arial"/>
                <w:spacing w:val="2"/>
                <w:sz w:val="11"/>
              </w:rPr>
              <w:t> </w:t>
            </w:r>
            <w:r>
              <w:rPr>
                <w:rFonts w:ascii="Arial"/>
                <w:sz w:val="11"/>
              </w:rPr>
              <w:t>Daycare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43,806</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65"/>
              <w:jc w:val="right"/>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2029</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70,296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Style w:val="TableParagraph"/>
              <w:spacing w:line="268" w:lineRule="auto" w:before="12"/>
              <w:ind w:left="105" w:right="65"/>
              <w:jc w:val="left"/>
              <w:rPr>
                <w:rFonts w:ascii="Arial" w:hAnsi="Arial" w:cs="Arial" w:eastAsia="Arial" w:hint="default"/>
                <w:sz w:val="11"/>
                <w:szCs w:val="11"/>
              </w:rPr>
            </w:pPr>
            <w:r>
              <w:rPr>
                <w:rFonts w:ascii="Arial"/>
                <w:sz w:val="11"/>
              </w:rPr>
              <w:t>Exterior Lighting (Unit Fixtures) - varying ages,</w:t>
            </w:r>
            <w:r>
              <w:rPr>
                <w:rFonts w:ascii="Arial"/>
                <w:spacing w:val="3"/>
                <w:sz w:val="11"/>
              </w:rPr>
              <w:t> </w:t>
            </w:r>
            <w:r>
              <w:rPr>
                <w:rFonts w:ascii="Arial"/>
                <w:sz w:val="11"/>
              </w:rPr>
              <w:t>conditions</w:t>
            </w: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27,900</w:t>
            </w: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2,960</w:t>
            </w:r>
            <w:r>
              <w:rPr>
                <w:rFonts w:ascii="Arial"/>
                <w:sz w:val="10"/>
              </w:rPr>
            </w: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right="167"/>
              <w:jc w:val="right"/>
              <w:rPr>
                <w:rFonts w:ascii="Arial" w:hAnsi="Arial" w:cs="Arial" w:eastAsia="Arial" w:hint="default"/>
                <w:sz w:val="10"/>
                <w:szCs w:val="10"/>
              </w:rPr>
            </w:pPr>
            <w:r>
              <w:rPr>
                <w:rFonts w:ascii="Arial"/>
                <w:color w:val="000080"/>
                <w:w w:val="95"/>
                <w:sz w:val="10"/>
              </w:rPr>
              <w:t>3,049</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3,140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3,234</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3,331</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3,431</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3,534</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3,640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3,750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3,862</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4,750</w:t>
            </w:r>
            <w:r>
              <w:rPr>
                <w:rFonts w:ascii="Arial"/>
                <w:sz w:val="10"/>
              </w:rPr>
            </w: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4,892</w:t>
            </w:r>
            <w:r>
              <w:rPr>
                <w:rFonts w:ascii="Arial"/>
                <w:sz w:val="10"/>
              </w:rPr>
            </w: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40" w:right="0"/>
              <w:jc w:val="left"/>
              <w:rPr>
                <w:rFonts w:ascii="Arial" w:hAnsi="Arial" w:cs="Arial" w:eastAsia="Arial" w:hint="default"/>
                <w:sz w:val="10"/>
                <w:szCs w:val="10"/>
              </w:rPr>
            </w:pPr>
            <w:r>
              <w:rPr>
                <w:rFonts w:ascii="Arial"/>
                <w:b/>
                <w:color w:val="000080"/>
                <w:sz w:val="10"/>
              </w:rPr>
              <w:t>10,300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345,180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652,798</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516,158</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9"/>
              <w:jc w:val="right"/>
              <w:rPr>
                <w:rFonts w:ascii="Arial" w:hAnsi="Arial" w:cs="Arial" w:eastAsia="Arial" w:hint="default"/>
                <w:sz w:val="10"/>
                <w:szCs w:val="10"/>
              </w:rPr>
            </w:pPr>
            <w:r>
              <w:rPr>
                <w:rFonts w:ascii="Arial"/>
                <w:b/>
                <w:color w:val="000080"/>
                <w:w w:val="95"/>
                <w:sz w:val="10"/>
              </w:rPr>
              <w:t>539,638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361,883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0"/>
              <w:jc w:val="right"/>
              <w:rPr>
                <w:rFonts w:ascii="Arial" w:hAnsi="Arial" w:cs="Arial" w:eastAsia="Arial" w:hint="default"/>
                <w:sz w:val="10"/>
                <w:szCs w:val="10"/>
              </w:rPr>
            </w:pPr>
            <w:r>
              <w:rPr>
                <w:rFonts w:ascii="Arial"/>
                <w:b/>
                <w:color w:val="000080"/>
                <w:w w:val="95"/>
                <w:sz w:val="10"/>
              </w:rPr>
              <w:t>372,739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3,331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3,431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3,534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0"/>
              <w:jc w:val="right"/>
              <w:rPr>
                <w:rFonts w:ascii="Arial" w:hAnsi="Arial" w:cs="Arial" w:eastAsia="Arial" w:hint="default"/>
                <w:sz w:val="10"/>
                <w:szCs w:val="10"/>
              </w:rPr>
            </w:pPr>
            <w:r>
              <w:rPr>
                <w:rFonts w:ascii="Arial"/>
                <w:b/>
                <w:color w:val="000080"/>
                <w:w w:val="95"/>
                <w:sz w:val="10"/>
              </w:rPr>
              <w:t>361,533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375,947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0"/>
              <w:jc w:val="right"/>
              <w:rPr>
                <w:rFonts w:ascii="Arial" w:hAnsi="Arial" w:cs="Arial" w:eastAsia="Arial" w:hint="default"/>
                <w:sz w:val="10"/>
                <w:szCs w:val="10"/>
              </w:rPr>
            </w:pPr>
            <w:r>
              <w:rPr>
                <w:rFonts w:ascii="Arial"/>
                <w:b/>
                <w:color w:val="000080"/>
                <w:w w:val="95"/>
                <w:sz w:val="10"/>
              </w:rPr>
              <w:t>376,152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0"/>
              <w:jc w:val="right"/>
              <w:rPr>
                <w:rFonts w:ascii="Arial" w:hAnsi="Arial" w:cs="Arial" w:eastAsia="Arial" w:hint="default"/>
                <w:sz w:val="10"/>
                <w:szCs w:val="10"/>
              </w:rPr>
            </w:pPr>
            <w:r>
              <w:rPr>
                <w:rFonts w:ascii="Arial"/>
                <w:b/>
                <w:color w:val="000080"/>
                <w:w w:val="95"/>
                <w:sz w:val="10"/>
              </w:rPr>
              <w:t>393,601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405,409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126,331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639,390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81,711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8,834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285,652</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120"/>
              <w:jc w:val="right"/>
              <w:rPr>
                <w:rFonts w:ascii="Arial" w:hAnsi="Arial" w:cs="Arial" w:eastAsia="Arial" w:hint="default"/>
                <w:sz w:val="10"/>
                <w:szCs w:val="10"/>
              </w:rPr>
            </w:pPr>
            <w:r>
              <w:rPr>
                <w:rFonts w:ascii="Arial"/>
                <w:b/>
                <w:color w:val="000080"/>
                <w:w w:val="95"/>
                <w:sz w:val="10"/>
              </w:rPr>
              <w:t>273,427</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0"/>
              <w:jc w:val="right"/>
              <w:rPr>
                <w:rFonts w:ascii="Arial" w:hAnsi="Arial" w:cs="Arial" w:eastAsia="Arial" w:hint="default"/>
                <w:sz w:val="10"/>
                <w:szCs w:val="10"/>
              </w:rPr>
            </w:pPr>
            <w:r>
              <w:rPr>
                <w:rFonts w:ascii="Arial"/>
                <w:b/>
                <w:color w:val="000080"/>
                <w:w w:val="95"/>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3"/>
          <w:pgSz w:w="20160" w:h="12240" w:orient="landscape"/>
          <w:pgMar w:footer="216" w:header="0" w:top="220" w:bottom="400" w:left="20" w:right="0"/>
          <w:pgNumType w:start="15"/>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9752"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9728"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9704"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9680"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Roofing</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Chimney</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Hatches /</w:t>
            </w:r>
            <w:r>
              <w:rPr>
                <w:rFonts w:ascii="Arial"/>
                <w:spacing w:val="3"/>
                <w:sz w:val="11"/>
              </w:rPr>
              <w:t> </w:t>
            </w:r>
            <w:r>
              <w:rPr>
                <w:rFonts w:ascii="Arial"/>
                <w:sz w:val="11"/>
              </w:rPr>
              <w:t>Skylights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Penthouse / Machine</w:t>
            </w:r>
            <w:r>
              <w:rPr>
                <w:rFonts w:ascii="Arial"/>
                <w:spacing w:val="4"/>
                <w:sz w:val="11"/>
              </w:rPr>
              <w:t> </w:t>
            </w:r>
            <w:r>
              <w:rPr>
                <w:rFonts w:ascii="Arial"/>
                <w:sz w:val="11"/>
              </w:rPr>
              <w:t>Rooms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Roof</w:t>
            </w:r>
            <w:r>
              <w:rPr>
                <w:rFonts w:ascii="Arial"/>
                <w:spacing w:val="2"/>
                <w:sz w:val="11"/>
              </w:rPr>
              <w:t> </w:t>
            </w:r>
            <w:r>
              <w:rPr>
                <w:rFonts w:ascii="Arial"/>
                <w:sz w:val="11"/>
              </w:rPr>
              <w:t>Railings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Roof - Asphalt</w:t>
            </w:r>
            <w:r>
              <w:rPr>
                <w:rFonts w:ascii="Arial"/>
                <w:spacing w:val="3"/>
                <w:sz w:val="11"/>
              </w:rPr>
              <w:t> </w:t>
            </w:r>
            <w:r>
              <w:rPr>
                <w:rFonts w:ascii="Arial"/>
                <w:sz w:val="11"/>
              </w:rPr>
              <w:t>Shingle</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Roof - Built-up Tar and</w:t>
            </w:r>
            <w:r>
              <w:rPr>
                <w:rFonts w:ascii="Arial"/>
                <w:spacing w:val="4"/>
                <w:sz w:val="11"/>
              </w:rPr>
              <w:t> </w:t>
            </w:r>
            <w:r>
              <w:rPr>
                <w:rFonts w:ascii="Arial"/>
                <w:sz w:val="11"/>
              </w:rPr>
              <w:t>Gravel</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Roof - Single-ply</w:t>
            </w:r>
            <w:r>
              <w:rPr>
                <w:rFonts w:ascii="Arial"/>
                <w:spacing w:val="4"/>
                <w:sz w:val="11"/>
              </w:rPr>
              <w:t> </w:t>
            </w:r>
            <w:r>
              <w:rPr>
                <w:rFonts w:ascii="Arial"/>
                <w:sz w:val="11"/>
              </w:rPr>
              <w:t>Membrane</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46"/>
              <w:jc w:val="left"/>
              <w:rPr>
                <w:rFonts w:ascii="Arial" w:hAnsi="Arial" w:cs="Arial" w:eastAsia="Arial" w:hint="default"/>
                <w:sz w:val="11"/>
                <w:szCs w:val="11"/>
              </w:rPr>
            </w:pPr>
            <w:r>
              <w:rPr>
                <w:rFonts w:ascii="Arial"/>
                <w:sz w:val="11"/>
              </w:rPr>
              <w:t>Roofing (Standing Seam Metal) - "F.S."</w:t>
            </w:r>
            <w:r>
              <w:rPr>
                <w:rFonts w:ascii="Arial"/>
                <w:spacing w:val="2"/>
                <w:sz w:val="11"/>
              </w:rPr>
              <w:t> </w:t>
            </w:r>
            <w:r>
              <w:rPr>
                <w:rFonts w:ascii="Arial"/>
                <w:sz w:val="11"/>
              </w:rPr>
              <w:t>Daycare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40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2039</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58"/>
              <w:jc w:val="left"/>
              <w:rPr>
                <w:rFonts w:ascii="Arial" w:hAnsi="Arial" w:cs="Arial" w:eastAsia="Arial" w:hint="default"/>
                <w:sz w:val="11"/>
                <w:szCs w:val="11"/>
              </w:rPr>
            </w:pPr>
            <w:r>
              <w:rPr>
                <w:rFonts w:ascii="Arial"/>
                <w:sz w:val="11"/>
              </w:rPr>
              <w:t>Roof Covering (Ballasted Memb. &amp; Rolled</w:t>
            </w:r>
            <w:r>
              <w:rPr>
                <w:rFonts w:ascii="Arial"/>
                <w:spacing w:val="2"/>
                <w:sz w:val="11"/>
              </w:rPr>
              <w:t> </w:t>
            </w:r>
            <w:r>
              <w:rPr>
                <w:rFonts w:ascii="Arial"/>
                <w:sz w:val="11"/>
              </w:rPr>
              <w:t>Asphalt)</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80" w:right="0"/>
              <w:jc w:val="left"/>
              <w:rPr>
                <w:rFonts w:ascii="Arial" w:hAnsi="Arial" w:cs="Arial" w:eastAsia="Arial" w:hint="default"/>
                <w:sz w:val="11"/>
                <w:szCs w:val="11"/>
              </w:rPr>
            </w:pPr>
            <w:r>
              <w:rPr>
                <w:rFonts w:ascii="Arial"/>
                <w:sz w:val="11"/>
              </w:rPr>
              <w:t>507,918</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&gt;16</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179,617</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12"/>
              <w:jc w:val="right"/>
              <w:rPr>
                <w:rFonts w:ascii="Arial" w:hAnsi="Arial" w:cs="Arial" w:eastAsia="Arial" w:hint="default"/>
                <w:sz w:val="10"/>
                <w:szCs w:val="10"/>
              </w:rPr>
            </w:pPr>
            <w:r>
              <w:rPr>
                <w:rFonts w:ascii="Arial"/>
                <w:color w:val="000080"/>
                <w:w w:val="95"/>
                <w:sz w:val="10"/>
              </w:rPr>
              <w:t>185,005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190,555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10"/>
              <w:jc w:val="left"/>
              <w:rPr>
                <w:rFonts w:ascii="Arial" w:hAnsi="Arial" w:cs="Arial" w:eastAsia="Arial" w:hint="default"/>
                <w:sz w:val="11"/>
                <w:szCs w:val="11"/>
              </w:rPr>
            </w:pPr>
            <w:r>
              <w:rPr>
                <w:rFonts w:ascii="Arial"/>
                <w:sz w:val="11"/>
              </w:rPr>
              <w:t>Roof Gutters / Downspouts (clean Optg.) -</w:t>
            </w:r>
            <w:r>
              <w:rPr>
                <w:rFonts w:ascii="Arial"/>
                <w:spacing w:val="4"/>
                <w:sz w:val="11"/>
              </w:rPr>
              <w:t> </w:t>
            </w:r>
            <w:r>
              <w:rPr>
                <w:rFonts w:ascii="Arial"/>
                <w:sz w:val="11"/>
              </w:rPr>
              <w:t>repair/adjust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242" w:right="0"/>
              <w:jc w:val="left"/>
              <w:rPr>
                <w:rFonts w:ascii="Arial" w:hAnsi="Arial" w:cs="Arial" w:eastAsia="Arial" w:hint="default"/>
                <w:sz w:val="11"/>
                <w:szCs w:val="11"/>
              </w:rPr>
            </w:pPr>
            <w:r>
              <w:rPr>
                <w:rFonts w:ascii="Arial"/>
                <w:sz w:val="11"/>
              </w:rPr>
              <w:t>3,306</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3,508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5,629</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26"/>
              <w:jc w:val="left"/>
              <w:rPr>
                <w:rFonts w:ascii="Arial" w:hAnsi="Arial" w:cs="Arial" w:eastAsia="Arial" w:hint="default"/>
                <w:sz w:val="11"/>
                <w:szCs w:val="11"/>
              </w:rPr>
            </w:pPr>
            <w:r>
              <w:rPr>
                <w:rFonts w:ascii="Arial"/>
                <w:sz w:val="11"/>
              </w:rPr>
              <w:t>Roof Drainage (Interior) - some clogging - see</w:t>
            </w:r>
            <w:r>
              <w:rPr>
                <w:rFonts w:ascii="Arial"/>
                <w:spacing w:val="3"/>
                <w:sz w:val="11"/>
              </w:rPr>
              <w:t> </w:t>
            </w:r>
            <w:r>
              <w:rPr>
                <w:rFonts w:ascii="Arial"/>
                <w:sz w:val="11"/>
              </w:rPr>
              <w:t>"Roof"</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&gt;16-62</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83"/>
              <w:jc w:val="left"/>
              <w:rPr>
                <w:rFonts w:ascii="Arial" w:hAnsi="Arial" w:cs="Arial" w:eastAsia="Arial" w:hint="default"/>
                <w:sz w:val="11"/>
                <w:szCs w:val="11"/>
              </w:rPr>
            </w:pPr>
            <w:r>
              <w:rPr>
                <w:rFonts w:ascii="Arial"/>
                <w:sz w:val="11"/>
              </w:rPr>
              <w:t>Chimneys (Brick Masonry) - see "Exterior Walls"</w:t>
            </w:r>
            <w:r>
              <w:rPr>
                <w:rFonts w:ascii="Arial"/>
                <w:spacing w:val="3"/>
                <w:sz w:val="11"/>
              </w:rPr>
              <w:t> </w:t>
            </w:r>
            <w:r>
              <w:rPr>
                <w:rFonts w:ascii="Arial"/>
                <w:sz w:val="11"/>
              </w:rPr>
              <w:t>above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10" w:right="0"/>
              <w:jc w:val="center"/>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75+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26"/>
              <w:jc w:val="left"/>
              <w:rPr>
                <w:rFonts w:ascii="Arial" w:hAnsi="Arial" w:cs="Arial" w:eastAsia="Arial" w:hint="default"/>
                <w:sz w:val="11"/>
                <w:szCs w:val="11"/>
              </w:rPr>
            </w:pPr>
            <w:r>
              <w:rPr>
                <w:rFonts w:ascii="Arial"/>
                <w:sz w:val="11"/>
              </w:rPr>
              <w:t>Canopies (S.S. Metal) - at Stair Towers -</w:t>
            </w:r>
            <w:r>
              <w:rPr>
                <w:rFonts w:ascii="Arial"/>
                <w:spacing w:val="2"/>
                <w:sz w:val="11"/>
              </w:rPr>
              <w:t> </w:t>
            </w:r>
            <w:r>
              <w:rPr>
                <w:rFonts w:ascii="Arial"/>
                <w:sz w:val="11"/>
              </w:rPr>
              <w:t>Monitor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0" w:right="0"/>
              <w:jc w:val="center"/>
              <w:rPr>
                <w:rFonts w:ascii="Arial" w:hAnsi="Arial" w:cs="Arial" w:eastAsia="Arial" w:hint="default"/>
                <w:sz w:val="11"/>
                <w:szCs w:val="11"/>
              </w:rPr>
            </w:pPr>
            <w:r>
              <w:rPr>
                <w:rFonts w:ascii="Arial"/>
                <w:sz w:val="11"/>
              </w:rPr>
              <w:t>18</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0" w:right="0"/>
              <w:jc w:val="center"/>
              <w:rPr>
                <w:rFonts w:ascii="Arial" w:hAnsi="Arial" w:cs="Arial" w:eastAsia="Arial" w:hint="default"/>
                <w:sz w:val="11"/>
                <w:szCs w:val="11"/>
              </w:rPr>
            </w:pPr>
            <w:r>
              <w:rPr>
                <w:rFonts w:ascii="Arial"/>
                <w:sz w:val="11"/>
              </w:rPr>
              <w:t>40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183,124</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9"/>
              <w:jc w:val="right"/>
              <w:rPr>
                <w:rFonts w:ascii="Arial" w:hAnsi="Arial" w:cs="Arial" w:eastAsia="Arial" w:hint="default"/>
                <w:sz w:val="10"/>
                <w:szCs w:val="10"/>
              </w:rPr>
            </w:pPr>
            <w:r>
              <w:rPr>
                <w:rFonts w:ascii="Arial"/>
                <w:b/>
                <w:color w:val="000080"/>
                <w:w w:val="95"/>
                <w:sz w:val="10"/>
              </w:rPr>
              <w:t>185,005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190,555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74"/>
              <w:jc w:val="right"/>
              <w:rPr>
                <w:rFonts w:ascii="Arial" w:hAnsi="Arial" w:cs="Arial" w:eastAsia="Arial" w:hint="default"/>
                <w:sz w:val="10"/>
                <w:szCs w:val="10"/>
              </w:rPr>
            </w:pPr>
            <w:r>
              <w:rPr>
                <w:rFonts w:ascii="Arial"/>
                <w:b/>
                <w:color w:val="000080"/>
                <w:w w:val="95"/>
                <w:sz w:val="10"/>
              </w:rPr>
              <w:t>5,629</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0"/>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4"/>
          <w:pgSz w:w="20160" w:h="12240" w:orient="landscape"/>
          <w:pgMar w:footer="216" w:header="0" w:top="220" w:bottom="400" w:left="20" w:right="0"/>
          <w:pgNumType w:start="16"/>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9272"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9248"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9224"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9200"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Lobby / Mail</w:t>
      </w:r>
      <w:r>
        <w:rPr>
          <w:rFonts w:ascii="Arial"/>
          <w:b/>
          <w:spacing w:val="3"/>
          <w:sz w:val="17"/>
        </w:rPr>
        <w:t> </w:t>
      </w:r>
      <w:r>
        <w:rPr>
          <w:rFonts w:ascii="Arial"/>
          <w:b/>
          <w:sz w:val="17"/>
        </w:rPr>
        <w:t>Area</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Mail</w:t>
            </w:r>
            <w:r>
              <w:rPr>
                <w:rFonts w:ascii="Arial"/>
                <w:spacing w:val="2"/>
                <w:sz w:val="11"/>
              </w:rPr>
              <w:t> </w:t>
            </w:r>
            <w:r>
              <w:rPr>
                <w:rFonts w:ascii="Arial"/>
                <w:sz w:val="11"/>
              </w:rPr>
              <w:t>Facilities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5"/>
          <w:pgSz w:w="20160" w:h="12240" w:orient="landscape"/>
          <w:pgMar w:footer="216" w:header="0" w:top="220" w:bottom="400" w:left="20" w:right="0"/>
          <w:pgNumType w:start="17"/>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8696"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8672"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8648"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8624"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Community</w:t>
      </w:r>
      <w:r>
        <w:rPr>
          <w:rFonts w:ascii="Arial"/>
          <w:b/>
          <w:spacing w:val="3"/>
          <w:sz w:val="17"/>
        </w:rPr>
        <w:t> </w:t>
      </w:r>
      <w:r>
        <w:rPr>
          <w:rFonts w:ascii="Arial"/>
          <w:b/>
          <w:sz w:val="17"/>
        </w:rPr>
        <w:t>Room</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Floor</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Kitchen Cabinets /</w:t>
            </w:r>
            <w:r>
              <w:rPr>
                <w:rFonts w:ascii="Arial"/>
                <w:spacing w:val="3"/>
                <w:sz w:val="11"/>
              </w:rPr>
              <w:t> </w:t>
            </w:r>
            <w:r>
              <w:rPr>
                <w:rFonts w:ascii="Arial"/>
                <w:sz w:val="11"/>
              </w:rPr>
              <w:t>Sink</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Kitchen</w:t>
            </w:r>
            <w:r>
              <w:rPr>
                <w:rFonts w:ascii="Arial"/>
                <w:spacing w:val="3"/>
                <w:sz w:val="11"/>
              </w:rPr>
              <w:t> </w:t>
            </w:r>
            <w:r>
              <w:rPr>
                <w:rFonts w:ascii="Arial"/>
                <w:sz w:val="11"/>
              </w:rPr>
              <w:t>Appliances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Furnishings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87"/>
              <w:jc w:val="left"/>
              <w:rPr>
                <w:rFonts w:ascii="Arial" w:hAnsi="Arial" w:cs="Arial" w:eastAsia="Arial" w:hint="default"/>
                <w:sz w:val="11"/>
                <w:szCs w:val="11"/>
              </w:rPr>
            </w:pPr>
            <w:r>
              <w:rPr>
                <w:rFonts w:ascii="Arial"/>
                <w:sz w:val="11"/>
              </w:rPr>
              <w:t>Walls / Ceilings (Refinishing Costs)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2,290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2,358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3,170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26"/>
              <w:jc w:val="left"/>
              <w:rPr>
                <w:rFonts w:ascii="Arial" w:hAnsi="Arial" w:cs="Arial" w:eastAsia="Arial" w:hint="default"/>
                <w:sz w:val="11"/>
                <w:szCs w:val="11"/>
              </w:rPr>
            </w:pPr>
            <w:r>
              <w:rPr>
                <w:rFonts w:ascii="Arial"/>
                <w:sz w:val="11"/>
              </w:rPr>
              <w:t>Floors (Vinyl Tile) - some seam separation -</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6,553</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34"/>
              <w:jc w:val="right"/>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6,749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10,515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26"/>
              <w:jc w:val="left"/>
              <w:rPr>
                <w:rFonts w:ascii="Arial" w:hAnsi="Arial" w:cs="Arial" w:eastAsia="Arial" w:hint="default"/>
                <w:sz w:val="11"/>
                <w:szCs w:val="11"/>
              </w:rPr>
            </w:pPr>
            <w:r>
              <w:rPr>
                <w:rFonts w:ascii="Arial"/>
                <w:sz w:val="11"/>
              </w:rPr>
              <w:t>Furnishings (Tables &amp; Chairs) - maintained -</w:t>
            </w:r>
            <w:r>
              <w:rPr>
                <w:rFonts w:ascii="Arial"/>
                <w:spacing w:val="2"/>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78"/>
              <w:jc w:val="left"/>
              <w:rPr>
                <w:rFonts w:ascii="Arial" w:hAnsi="Arial" w:cs="Arial" w:eastAsia="Arial" w:hint="default"/>
                <w:sz w:val="11"/>
                <w:szCs w:val="11"/>
              </w:rPr>
            </w:pPr>
            <w:r>
              <w:rPr>
                <w:rFonts w:ascii="Arial"/>
                <w:sz w:val="11"/>
              </w:rPr>
              <w:t>"F.S. Daycare" - Walls / Ceilings (Refinishing</w:t>
            </w:r>
            <w:r>
              <w:rPr>
                <w:rFonts w:ascii="Arial"/>
                <w:spacing w:val="3"/>
                <w:sz w:val="11"/>
              </w:rPr>
              <w:t> </w:t>
            </w:r>
            <w:r>
              <w:rPr>
                <w:rFonts w:ascii="Arial"/>
                <w:sz w:val="11"/>
              </w:rPr>
              <w:t>Costs)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7,673</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&lt;10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2,035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4,192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2,159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2,224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2,655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2,735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2,817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2,901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81"/>
              <w:jc w:val="left"/>
              <w:rPr>
                <w:rFonts w:ascii="Arial" w:hAnsi="Arial" w:cs="Arial" w:eastAsia="Arial" w:hint="default"/>
                <w:sz w:val="11"/>
                <w:szCs w:val="11"/>
              </w:rPr>
            </w:pPr>
            <w:r>
              <w:rPr>
                <w:rFonts w:ascii="Arial"/>
                <w:sz w:val="11"/>
              </w:rPr>
              <w:t>"F.S. Daycare" - Floors (VCT Replc.) (C.Tile in Baths</w:t>
            </w:r>
            <w:r>
              <w:rPr>
                <w:rFonts w:ascii="Arial"/>
                <w:spacing w:val="4"/>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15,750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65"/>
              <w:jc w:val="right"/>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4,177</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4,303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4,432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4,565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6,703</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6,904</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97"/>
              <w:jc w:val="left"/>
              <w:rPr>
                <w:rFonts w:ascii="Arial" w:hAnsi="Arial" w:cs="Arial" w:eastAsia="Arial" w:hint="default"/>
                <w:sz w:val="11"/>
                <w:szCs w:val="11"/>
              </w:rPr>
            </w:pPr>
            <w:r>
              <w:rPr>
                <w:rFonts w:ascii="Arial"/>
                <w:sz w:val="11"/>
              </w:rPr>
              <w:t>"F.S. Daycare" - Kitchen - Upgrades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8,500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2018</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9,854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58"/>
              <w:jc w:val="left"/>
              <w:rPr>
                <w:rFonts w:ascii="Arial" w:hAnsi="Arial" w:cs="Arial" w:eastAsia="Arial" w:hint="default"/>
                <w:sz w:val="11"/>
                <w:szCs w:val="11"/>
              </w:rPr>
            </w:pPr>
            <w:r>
              <w:rPr>
                <w:rFonts w:ascii="Arial"/>
                <w:sz w:val="11"/>
              </w:rPr>
              <w:t>"F.S. Daycare" - Furnishings &amp; Equipment - maint.</w:t>
            </w:r>
            <w:r>
              <w:rPr>
                <w:rFonts w:ascii="Arial"/>
                <w:spacing w:val="4"/>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00"/>
              <w:jc w:val="left"/>
              <w:rPr>
                <w:rFonts w:ascii="Arial" w:hAnsi="Arial" w:cs="Arial" w:eastAsia="Arial" w:hint="default"/>
                <w:sz w:val="11"/>
                <w:szCs w:val="11"/>
              </w:rPr>
            </w:pPr>
            <w:r>
              <w:rPr>
                <w:rFonts w:ascii="Arial"/>
                <w:sz w:val="11"/>
              </w:rPr>
              <w:t>"Kid's Corner Daycare" - Walls / Ceilings (Refinishing</w:t>
            </w:r>
            <w:r>
              <w:rPr>
                <w:rFonts w:ascii="Arial"/>
                <w:spacing w:val="4"/>
                <w:sz w:val="11"/>
              </w:rPr>
              <w:t> </w:t>
            </w:r>
            <w:r>
              <w:rPr>
                <w:rFonts w:ascii="Arial"/>
                <w:sz w:val="11"/>
              </w:rPr>
              <w:t>Costs)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3,043</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&lt;10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1,076</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1,108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1,142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1,404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1,446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1,489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25"/>
              <w:jc w:val="left"/>
              <w:rPr>
                <w:rFonts w:ascii="Arial" w:hAnsi="Arial" w:cs="Arial" w:eastAsia="Arial" w:hint="default"/>
                <w:sz w:val="11"/>
                <w:szCs w:val="11"/>
              </w:rPr>
            </w:pPr>
            <w:r>
              <w:rPr>
                <w:rFonts w:ascii="Arial"/>
                <w:sz w:val="11"/>
              </w:rPr>
              <w:t>"Kid's Corner Daycare" - Floors (VCT &amp; Carpet) -</w:t>
            </w:r>
            <w:r>
              <w:rPr>
                <w:rFonts w:ascii="Arial"/>
                <w:spacing w:val="4"/>
                <w:sz w:val="11"/>
              </w:rPr>
              <w:t> </w:t>
            </w:r>
            <w:r>
              <w:rPr>
                <w:rFonts w:ascii="Arial"/>
                <w:sz w:val="11"/>
              </w:rPr>
              <w:t>Upgrades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8,498</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2018</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3,284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3,382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3,484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4,822</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4,967</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Style w:val="TableParagraph"/>
              <w:spacing w:line="240" w:lineRule="auto" w:before="12"/>
              <w:ind w:left="105" w:right="0"/>
              <w:jc w:val="left"/>
              <w:rPr>
                <w:rFonts w:ascii="Arial" w:hAnsi="Arial" w:cs="Arial" w:eastAsia="Arial" w:hint="default"/>
                <w:sz w:val="11"/>
                <w:szCs w:val="11"/>
              </w:rPr>
            </w:pPr>
            <w:r>
              <w:rPr>
                <w:rFonts w:ascii="Arial"/>
                <w:sz w:val="11"/>
              </w:rPr>
              <w:t>"Kid's Corner Daycare" -</w:t>
            </w:r>
            <w:r>
              <w:rPr>
                <w:rFonts w:ascii="Arial"/>
                <w:spacing w:val="5"/>
                <w:sz w:val="11"/>
              </w:rPr>
              <w:t> </w:t>
            </w:r>
            <w:r>
              <w:rPr>
                <w:rFonts w:ascii="Arial"/>
                <w:sz w:val="11"/>
              </w:rPr>
              <w:t>Kitchen</w:t>
            </w:r>
          </w:p>
          <w:p>
            <w:pPr>
              <w:pStyle w:val="TableParagraph"/>
              <w:spacing w:line="240" w:lineRule="auto" w:before="15"/>
              <w:ind w:left="105" w:right="0"/>
              <w:jc w:val="left"/>
              <w:rPr>
                <w:rFonts w:ascii="Arial" w:hAnsi="Arial" w:cs="Arial" w:eastAsia="Arial" w:hint="default"/>
                <w:sz w:val="11"/>
                <w:szCs w:val="11"/>
              </w:rPr>
            </w:pPr>
            <w:r>
              <w:rPr>
                <w:rFonts w:ascii="Arial"/>
                <w:sz w:val="11"/>
              </w:rPr>
              <w:t>/ Appliances /</w:t>
            </w:r>
            <w:r>
              <w:rPr>
                <w:rFonts w:ascii="Arial"/>
                <w:spacing w:val="3"/>
                <w:sz w:val="11"/>
              </w:rPr>
              <w:t> </w:t>
            </w:r>
            <w:r>
              <w:rPr>
                <w:rFonts w:ascii="Arial"/>
                <w:sz w:val="11"/>
              </w:rPr>
              <w:t>Furnish.</w:t>
            </w: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10,000</w:t>
            </w: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2017</w:t>
            </w:r>
            <w:r>
              <w:rPr>
                <w:rFonts w:ascii="Arial"/>
                <w:sz w:val="11"/>
              </w:rPr>
            </w: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5,628</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5,796</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7,790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8,024</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9,108</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7,288</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9,603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13,360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25,722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3,382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3,484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7,229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4,181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4,306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2,901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7,790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18,538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11,525</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11,871</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2"/>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6"/>
          <w:pgSz w:w="20160" w:h="12240" w:orient="landscape"/>
          <w:pgMar w:footer="216" w:header="0" w:top="220" w:bottom="400" w:left="20" w:right="0"/>
          <w:pgNumType w:start="18"/>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8216"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8192"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8168"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8144"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Common</w:t>
      </w:r>
      <w:r>
        <w:rPr>
          <w:rFonts w:ascii="Arial"/>
          <w:b/>
          <w:spacing w:val="3"/>
          <w:sz w:val="17"/>
        </w:rPr>
        <w:t> </w:t>
      </w:r>
      <w:r>
        <w:rPr>
          <w:rFonts w:ascii="Arial"/>
          <w:b/>
          <w:sz w:val="17"/>
        </w:rPr>
        <w:t>Hallways</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r>
              <w:rPr>
                <w:rFonts w:ascii="Arial"/>
                <w:spacing w:val="1"/>
                <w:sz w:val="11"/>
              </w:rPr>
              <w:t> </w:t>
            </w:r>
            <w:r>
              <w:rPr>
                <w:rFonts w:ascii="Arial"/>
                <w:sz w:val="11"/>
              </w:rPr>
              <w:t>1</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Walls</w:t>
            </w:r>
            <w:r>
              <w:rPr>
                <w:rFonts w:ascii="Arial"/>
                <w:spacing w:val="1"/>
                <w:sz w:val="11"/>
              </w:rPr>
              <w:t> </w:t>
            </w:r>
            <w:r>
              <w:rPr>
                <w:rFonts w:ascii="Arial"/>
                <w:sz w:val="11"/>
              </w:rPr>
              <w:t>2</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Walls</w:t>
            </w:r>
            <w:r>
              <w:rPr>
                <w:rFonts w:ascii="Arial"/>
                <w:spacing w:val="1"/>
                <w:sz w:val="11"/>
              </w:rPr>
              <w:t> </w:t>
            </w:r>
            <w:r>
              <w:rPr>
                <w:rFonts w:ascii="Arial"/>
                <w:sz w:val="11"/>
              </w:rPr>
              <w:t>3</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w:t>
            </w:r>
            <w:r>
              <w:rPr>
                <w:rFonts w:ascii="Arial"/>
                <w:spacing w:val="1"/>
                <w:sz w:val="11"/>
              </w:rPr>
              <w:t> </w:t>
            </w:r>
            <w:r>
              <w:rPr>
                <w:rFonts w:ascii="Arial"/>
                <w:sz w:val="11"/>
              </w:rPr>
              <w:t>1</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w:t>
            </w:r>
            <w:r>
              <w:rPr>
                <w:rFonts w:ascii="Arial"/>
                <w:spacing w:val="1"/>
                <w:sz w:val="11"/>
              </w:rPr>
              <w:t> </w:t>
            </w:r>
            <w:r>
              <w:rPr>
                <w:rFonts w:ascii="Arial"/>
                <w:sz w:val="11"/>
              </w:rPr>
              <w:t>2</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w:t>
            </w:r>
            <w:r>
              <w:rPr>
                <w:rFonts w:ascii="Arial"/>
                <w:spacing w:val="1"/>
                <w:sz w:val="11"/>
              </w:rPr>
              <w:t> </w:t>
            </w:r>
            <w:r>
              <w:rPr>
                <w:rFonts w:ascii="Arial"/>
                <w:sz w:val="11"/>
              </w:rPr>
              <w:t>3</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r>
              <w:rPr>
                <w:rFonts w:ascii="Arial"/>
                <w:spacing w:val="1"/>
                <w:sz w:val="11"/>
              </w:rPr>
              <w:t> </w:t>
            </w:r>
            <w:r>
              <w:rPr>
                <w:rFonts w:ascii="Arial"/>
                <w:sz w:val="11"/>
              </w:rPr>
              <w:t>1</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r>
              <w:rPr>
                <w:rFonts w:ascii="Arial"/>
                <w:spacing w:val="1"/>
                <w:sz w:val="11"/>
              </w:rPr>
              <w:t> </w:t>
            </w:r>
            <w:r>
              <w:rPr>
                <w:rFonts w:ascii="Arial"/>
                <w:sz w:val="11"/>
              </w:rPr>
              <w:t>2</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r>
              <w:rPr>
                <w:rFonts w:ascii="Arial"/>
                <w:spacing w:val="1"/>
                <w:sz w:val="11"/>
              </w:rPr>
              <w:t> </w:t>
            </w:r>
            <w:r>
              <w:rPr>
                <w:rFonts w:ascii="Arial"/>
                <w:sz w:val="11"/>
              </w:rPr>
              <w:t>3</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Unit</w:t>
            </w:r>
            <w:r>
              <w:rPr>
                <w:rFonts w:ascii="Arial"/>
                <w:spacing w:val="1"/>
                <w:sz w:val="11"/>
              </w:rPr>
              <w:t> </w:t>
            </w:r>
            <w:r>
              <w:rPr>
                <w:rFonts w:ascii="Arial"/>
                <w:sz w:val="11"/>
              </w:rPr>
              <w:t>Doors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Hand</w:t>
            </w:r>
            <w:r>
              <w:rPr>
                <w:rFonts w:ascii="Arial"/>
                <w:spacing w:val="2"/>
                <w:sz w:val="11"/>
              </w:rPr>
              <w:t> </w:t>
            </w:r>
            <w:r>
              <w:rPr>
                <w:rFonts w:ascii="Arial"/>
                <w:sz w:val="11"/>
              </w:rPr>
              <w:t>Railings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Interior Lighting</w:t>
            </w:r>
            <w:r>
              <w:rPr>
                <w:rFonts w:ascii="Arial"/>
                <w:spacing w:val="2"/>
                <w:sz w:val="11"/>
              </w:rPr>
              <w:t> </w:t>
            </w:r>
            <w:r>
              <w:rPr>
                <w:rFonts w:ascii="Arial"/>
                <w:sz w:val="11"/>
              </w:rPr>
              <w:t>1</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Interior Lighting</w:t>
            </w:r>
            <w:r>
              <w:rPr>
                <w:rFonts w:ascii="Arial"/>
                <w:spacing w:val="2"/>
                <w:sz w:val="11"/>
              </w:rPr>
              <w:t> </w:t>
            </w:r>
            <w:r>
              <w:rPr>
                <w:rFonts w:ascii="Arial"/>
                <w:sz w:val="11"/>
              </w:rPr>
              <w:t>2</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Interior Lighting</w:t>
            </w:r>
            <w:r>
              <w:rPr>
                <w:rFonts w:ascii="Arial"/>
                <w:spacing w:val="2"/>
                <w:sz w:val="11"/>
              </w:rPr>
              <w:t> </w:t>
            </w:r>
            <w:r>
              <w:rPr>
                <w:rFonts w:ascii="Arial"/>
                <w:sz w:val="11"/>
              </w:rPr>
              <w:t>3</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Common</w:t>
            </w:r>
            <w:r>
              <w:rPr>
                <w:rFonts w:ascii="Arial"/>
                <w:spacing w:val="2"/>
                <w:sz w:val="11"/>
              </w:rPr>
              <w:t> </w:t>
            </w:r>
            <w:r>
              <w:rPr>
                <w:rFonts w:ascii="Arial"/>
                <w:sz w:val="11"/>
              </w:rPr>
              <w:t>Doors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7"/>
          <w:pgSz w:w="20160" w:h="12240" w:orient="landscape"/>
          <w:pgMar w:footer="216" w:header="0" w:top="220" w:bottom="400" w:left="20" w:right="0"/>
          <w:pgNumType w:start="19"/>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7736"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7712"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7688"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7664"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Common</w:t>
      </w:r>
      <w:r>
        <w:rPr>
          <w:rFonts w:ascii="Arial"/>
          <w:b/>
          <w:spacing w:val="3"/>
          <w:sz w:val="17"/>
        </w:rPr>
        <w:t> </w:t>
      </w:r>
      <w:r>
        <w:rPr>
          <w:rFonts w:ascii="Arial"/>
          <w:b/>
          <w:sz w:val="17"/>
        </w:rPr>
        <w:t>Stairways</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0"/>
              <w:jc w:val="right"/>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Celings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Doors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Railings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63"/>
              <w:jc w:val="left"/>
              <w:rPr>
                <w:rFonts w:ascii="Arial" w:hAnsi="Arial" w:cs="Arial" w:eastAsia="Arial" w:hint="default"/>
                <w:sz w:val="11"/>
                <w:szCs w:val="11"/>
              </w:rPr>
            </w:pPr>
            <w:r>
              <w:rPr>
                <w:rFonts w:ascii="Arial"/>
                <w:sz w:val="11"/>
              </w:rPr>
              <w:t>Stairways (Painted Surfaces) - Refinishing</w:t>
            </w:r>
            <w:r>
              <w:rPr>
                <w:rFonts w:ascii="Arial"/>
                <w:spacing w:val="3"/>
                <w:sz w:val="11"/>
              </w:rPr>
              <w:t> </w:t>
            </w:r>
            <w:r>
              <w:rPr>
                <w:rFonts w:ascii="Arial"/>
                <w:sz w:val="11"/>
              </w:rPr>
              <w:t>Allowances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65,112</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1" w:right="0"/>
              <w:jc w:val="center"/>
              <w:rPr>
                <w:rFonts w:ascii="Arial" w:hAnsi="Arial" w:cs="Arial" w:eastAsia="Arial" w:hint="default"/>
                <w:sz w:val="11"/>
                <w:szCs w:val="11"/>
              </w:rPr>
            </w:pPr>
            <w:r>
              <w:rPr>
                <w:rFonts w:ascii="Arial"/>
                <w:sz w:val="11"/>
              </w:rPr>
              <w:t>3</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&lt;10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2017</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36,642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37,741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47,809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49,244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69"/>
              <w:jc w:val="left"/>
              <w:rPr>
                <w:rFonts w:ascii="Arial" w:hAnsi="Arial" w:cs="Arial" w:eastAsia="Arial" w:hint="default"/>
                <w:sz w:val="11"/>
                <w:szCs w:val="11"/>
              </w:rPr>
            </w:pPr>
            <w:r>
              <w:rPr>
                <w:rFonts w:ascii="Arial"/>
                <w:sz w:val="11"/>
              </w:rPr>
              <w:t>Stair Structures (Steel) and Railings - spot rusting -</w:t>
            </w:r>
            <w:r>
              <w:rPr>
                <w:rFonts w:ascii="Arial"/>
                <w:spacing w:val="4"/>
                <w:sz w:val="11"/>
              </w:rPr>
              <w:t> </w:t>
            </w:r>
            <w:r>
              <w:rPr>
                <w:rFonts w:ascii="Arial"/>
                <w:sz w:val="11"/>
              </w:rPr>
              <w:t>Repair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30,000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65+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6,180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6,365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6,556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6,753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6,956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8,811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9,076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9,348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9,628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9,917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64"/>
              <w:jc w:val="left"/>
              <w:rPr>
                <w:rFonts w:ascii="Arial" w:hAnsi="Arial" w:cs="Arial" w:eastAsia="Arial" w:hint="default"/>
                <w:sz w:val="11"/>
                <w:szCs w:val="11"/>
              </w:rPr>
            </w:pPr>
            <w:r>
              <w:rPr>
                <w:rFonts w:ascii="Arial"/>
                <w:sz w:val="11"/>
              </w:rPr>
              <w:t>Stairway Lighting (Fluorescent) - future Lighting</w:t>
            </w:r>
            <w:r>
              <w:rPr>
                <w:rFonts w:ascii="Arial"/>
                <w:spacing w:val="3"/>
                <w:sz w:val="11"/>
              </w:rPr>
              <w:t> </w:t>
            </w:r>
            <w:r>
              <w:rPr>
                <w:rFonts w:ascii="Arial"/>
                <w:sz w:val="11"/>
              </w:rPr>
              <w:t>Upgrades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52,500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2018</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30,431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31,344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6,180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6,365</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6,556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43,395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75,128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31,344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56,621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58,319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9,348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9,628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9,917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8"/>
          <w:pgSz w:w="20160" w:h="12240" w:orient="landscape"/>
          <w:pgMar w:footer="216" w:header="0" w:top="220" w:bottom="400" w:left="20" w:right="0"/>
          <w:pgNumType w:start="20"/>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7256"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7232"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7208"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7184"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Common</w:t>
      </w:r>
      <w:r>
        <w:rPr>
          <w:rFonts w:ascii="Arial"/>
          <w:b/>
          <w:spacing w:val="3"/>
          <w:sz w:val="17"/>
        </w:rPr>
        <w:t> </w:t>
      </w:r>
      <w:r>
        <w:rPr>
          <w:rFonts w:ascii="Arial"/>
          <w:b/>
          <w:sz w:val="17"/>
        </w:rPr>
        <w:t>Laundry</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Ventilation</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Lighting</w:t>
            </w:r>
            <w:r>
              <w:rPr>
                <w:rFonts w:ascii="Arial"/>
                <w:spacing w:val="2"/>
                <w:sz w:val="11"/>
              </w:rPr>
              <w:t> </w:t>
            </w:r>
            <w:r>
              <w:rPr>
                <w:rFonts w:ascii="Arial"/>
                <w:sz w:val="11"/>
              </w:rPr>
              <w:t>Fixtures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445"/>
              <w:jc w:val="left"/>
              <w:rPr>
                <w:rFonts w:ascii="Arial" w:hAnsi="Arial" w:cs="Arial" w:eastAsia="Arial" w:hint="default"/>
                <w:sz w:val="11"/>
                <w:szCs w:val="11"/>
              </w:rPr>
            </w:pPr>
            <w:r>
              <w:rPr>
                <w:rFonts w:ascii="Arial"/>
                <w:sz w:val="11"/>
              </w:rPr>
              <w:t>Walls / Ceilings / Floors (Refinishing</w:t>
            </w:r>
            <w:r>
              <w:rPr>
                <w:rFonts w:ascii="Arial"/>
                <w:spacing w:val="4"/>
                <w:sz w:val="11"/>
              </w:rPr>
              <w:t> </w:t>
            </w:r>
            <w:r>
              <w:rPr>
                <w:rFonts w:ascii="Arial"/>
                <w:sz w:val="11"/>
              </w:rPr>
              <w:t>Allowances)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242" w:right="0"/>
              <w:jc w:val="left"/>
              <w:rPr>
                <w:rFonts w:ascii="Arial" w:hAnsi="Arial" w:cs="Arial" w:eastAsia="Arial" w:hint="default"/>
                <w:sz w:val="11"/>
                <w:szCs w:val="11"/>
              </w:rPr>
            </w:pPr>
            <w:r>
              <w:rPr>
                <w:rFonts w:ascii="Arial"/>
                <w:sz w:val="11"/>
              </w:rPr>
              <w:t>2,722</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&lt;10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2,803</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3,347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3,997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4,773</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58"/>
              <w:jc w:val="left"/>
              <w:rPr>
                <w:rFonts w:ascii="Arial" w:hAnsi="Arial" w:cs="Arial" w:eastAsia="Arial" w:hint="default"/>
                <w:sz w:val="11"/>
                <w:szCs w:val="11"/>
              </w:rPr>
            </w:pPr>
            <w:r>
              <w:rPr>
                <w:rFonts w:ascii="Arial"/>
                <w:sz w:val="11"/>
              </w:rPr>
              <w:t>Laundry Equipment - maintained by</w:t>
            </w:r>
            <w:r>
              <w:rPr>
                <w:rFonts w:ascii="Arial"/>
                <w:spacing w:val="2"/>
                <w:sz w:val="11"/>
              </w:rPr>
              <w:t> </w:t>
            </w:r>
            <w:r>
              <w:rPr>
                <w:rFonts w:ascii="Arial"/>
                <w:sz w:val="11"/>
              </w:rPr>
              <w:t>MacGray</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2,803</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3,347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3,997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174"/>
              <w:jc w:val="right"/>
              <w:rPr>
                <w:rFonts w:ascii="Arial" w:hAnsi="Arial" w:cs="Arial" w:eastAsia="Arial" w:hint="default"/>
                <w:sz w:val="10"/>
                <w:szCs w:val="10"/>
              </w:rPr>
            </w:pPr>
            <w:r>
              <w:rPr>
                <w:rFonts w:ascii="Arial"/>
                <w:b/>
                <w:color w:val="000080"/>
                <w:w w:val="95"/>
                <w:sz w:val="10"/>
              </w:rPr>
              <w:t>4,773</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0"/>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59"/>
          <w:pgSz w:w="20160" w:h="12240" w:orient="landscape"/>
          <w:pgMar w:footer="216" w:header="0" w:top="220" w:bottom="400" w:left="20" w:right="0"/>
          <w:pgNumType w:start="21"/>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6800"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6776"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331.140015pt;margin-top:381.839996pt;width:2.4pt;height:11.4pt;mso-position-horizontal-relative:page;mso-position-vertical-relative:page;z-index:-1316752" coordorigin="6623,7637" coordsize="48,228">
            <v:group style="position:absolute;left:6641;top:7655;width:12;height:2" coordorigin="6641,7655" coordsize="12,2">
              <v:shape style="position:absolute;left:6641;top:7655;width:12;height:2" coordorigin="6641,7655" coordsize="12,0" path="m6641,7655l6653,7655e" filled="false" stroked="true" strokeweight="1.8pt" strokecolor="#000000">
                <v:path arrowok="t"/>
              </v:shape>
            </v:group>
            <v:group style="position:absolute;left:6641;top:7703;width:12;height:2" coordorigin="6641,7703" coordsize="12,2">
              <v:shape style="position:absolute;left:6641;top:7703;width:12;height:2" coordorigin="6641,7703" coordsize="12,0" path="m6641,7703l6653,7703e" filled="false" stroked="true" strokeweight="1.8pt" strokecolor="#000000">
                <v:path arrowok="t"/>
              </v:shape>
            </v:group>
            <v:group style="position:absolute;left:6641;top:7751;width:12;height:2" coordorigin="6641,7751" coordsize="12,2">
              <v:shape style="position:absolute;left:6641;top:7751;width:12;height:2" coordorigin="6641,7751" coordsize="12,0" path="m6641,7751l6653,7751e" filled="false" stroked="true" strokeweight="1.8pt" strokecolor="#000000">
                <v:path arrowok="t"/>
              </v:shape>
            </v:group>
            <v:group style="position:absolute;left:6641;top:7799;width:12;height:2" coordorigin="6641,7799" coordsize="12,2">
              <v:shape style="position:absolute;left:6641;top:7799;width:12;height:2" coordorigin="6641,7799" coordsize="12,0" path="m6641,7799l6653,7799e" filled="false" stroked="true" strokeweight="1.8pt" strokecolor="#000000">
                <v:path arrowok="t"/>
              </v:shape>
            </v:group>
            <v:group style="position:absolute;left:6641;top:7847;width:12;height:2" coordorigin="6641,7847" coordsize="12,2">
              <v:shape style="position:absolute;left:6641;top:7847;width:12;height:2" coordorigin="6641,7847" coordsize="12,0" path="m6641,7847l6653,7847e" filled="false" stroked="true" strokeweight="1.8pt" strokecolor="#000000">
                <v:path arrowok="t"/>
              </v:shape>
            </v:group>
            <w10:wrap type="none"/>
          </v:group>
        </w:pict>
      </w:r>
      <w:r>
        <w:rPr/>
        <w:pict>
          <v:group style="position:absolute;margin-left:551.640015pt;margin-top:63.912888pt;width:86.05pt;height:.1pt;mso-position-horizontal-relative:page;mso-position-vertical-relative:paragraph;z-index:-1316728"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6704"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Common Area</w:t>
      </w:r>
      <w:r>
        <w:rPr>
          <w:rFonts w:ascii="Arial"/>
          <w:b/>
          <w:spacing w:val="4"/>
          <w:sz w:val="17"/>
        </w:rPr>
        <w:t> </w:t>
      </w:r>
      <w:r>
        <w:rPr>
          <w:rFonts w:ascii="Arial"/>
          <w:b/>
          <w:sz w:val="17"/>
        </w:rPr>
        <w:t>Restrooms</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Sinks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Toilets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Partitions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Accessories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GFI</w:t>
            </w:r>
            <w:r>
              <w:rPr>
                <w:rFonts w:ascii="Arial"/>
                <w:spacing w:val="1"/>
                <w:sz w:val="11"/>
              </w:rPr>
              <w:t> </w:t>
            </w:r>
            <w:r>
              <w:rPr>
                <w:rFonts w:ascii="Arial"/>
                <w:sz w:val="11"/>
              </w:rPr>
              <w:t>Outlet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322"/>
              <w:jc w:val="left"/>
              <w:rPr>
                <w:rFonts w:ascii="Arial" w:hAnsi="Arial" w:cs="Arial" w:eastAsia="Arial" w:hint="default"/>
                <w:sz w:val="11"/>
                <w:szCs w:val="11"/>
              </w:rPr>
            </w:pPr>
            <w:r>
              <w:rPr>
                <w:rFonts w:ascii="Arial"/>
                <w:sz w:val="11"/>
              </w:rPr>
              <w:t>Accessibility Improvements (Modify</w:t>
            </w:r>
            <w:r>
              <w:rPr>
                <w:rFonts w:ascii="Arial"/>
                <w:spacing w:val="3"/>
                <w:sz w:val="11"/>
              </w:rPr>
              <w:t> </w:t>
            </w:r>
            <w:r>
              <w:rPr>
                <w:rFonts w:ascii="Arial"/>
                <w:sz w:val="11"/>
              </w:rPr>
              <w:t>Restroom)</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20,000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tabs>
                <w:tab w:pos="335" w:val="left" w:leader="none"/>
              </w:tabs>
              <w:spacing w:line="240" w:lineRule="auto" w:before="83"/>
              <w:ind w:left="60" w:right="0"/>
              <w:jc w:val="left"/>
              <w:rPr>
                <w:rFonts w:ascii="Arial" w:hAnsi="Arial" w:cs="Arial" w:eastAsia="Arial" w:hint="default"/>
                <w:sz w:val="11"/>
                <w:szCs w:val="11"/>
              </w:rPr>
            </w:pPr>
            <w:r>
              <w:rPr>
                <w:rFonts w:ascii="Arial"/>
                <w:b/>
                <w:color w:val="000080"/>
                <w:sz w:val="11"/>
              </w:rPr>
              <w:t>4</w:t>
              <w:tab/>
            </w:r>
            <w:r>
              <w:rPr>
                <w:rFonts w:ascii="Arial"/>
                <w:color w:val="000080"/>
                <w:sz w:val="11"/>
              </w:rPr>
              <w:t>20,000</w:t>
            </w:r>
            <w:r>
              <w:rPr>
                <w:rFonts w:ascii="Arial"/>
                <w:sz w:val="11"/>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20,000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512"/>
              <w:jc w:val="left"/>
              <w:rPr>
                <w:rFonts w:ascii="Arial" w:hAnsi="Arial" w:cs="Arial" w:eastAsia="Arial" w:hint="default"/>
                <w:sz w:val="11"/>
                <w:szCs w:val="11"/>
              </w:rPr>
            </w:pPr>
            <w:r>
              <w:rPr>
                <w:rFonts w:ascii="Arial"/>
                <w:sz w:val="11"/>
              </w:rPr>
              <w:t>Walls / Ceilings (Future Refinishing</w:t>
            </w:r>
            <w:r>
              <w:rPr>
                <w:rFonts w:ascii="Arial"/>
                <w:spacing w:val="2"/>
                <w:sz w:val="11"/>
              </w:rPr>
              <w:t> </w:t>
            </w:r>
            <w:r>
              <w:rPr>
                <w:rFonts w:ascii="Arial"/>
                <w:sz w:val="11"/>
              </w:rPr>
              <w:t>Costs)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477</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661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26"/>
              <w:jc w:val="left"/>
              <w:rPr>
                <w:rFonts w:ascii="Arial" w:hAnsi="Arial" w:cs="Arial" w:eastAsia="Arial" w:hint="default"/>
                <w:sz w:val="11"/>
                <w:szCs w:val="11"/>
              </w:rPr>
            </w:pPr>
            <w:r>
              <w:rPr>
                <w:rFonts w:ascii="Arial"/>
                <w:sz w:val="11"/>
              </w:rPr>
              <w:t>Floors (Vinyl Tile) - some seam separation -</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34"/>
              <w:jc w:val="right"/>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692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65"/>
              <w:jc w:val="left"/>
              <w:rPr>
                <w:rFonts w:ascii="Arial" w:hAnsi="Arial" w:cs="Arial" w:eastAsia="Arial" w:hint="default"/>
                <w:sz w:val="11"/>
                <w:szCs w:val="11"/>
              </w:rPr>
            </w:pPr>
            <w:r>
              <w:rPr>
                <w:rFonts w:ascii="Arial"/>
                <w:sz w:val="11"/>
              </w:rPr>
              <w:t>Restroom Fixtures / Accessories (see</w:t>
            </w:r>
            <w:r>
              <w:rPr>
                <w:rFonts w:ascii="Arial"/>
                <w:spacing w:val="2"/>
                <w:sz w:val="11"/>
              </w:rPr>
              <w:t> </w:t>
            </w:r>
            <w:r>
              <w:rPr>
                <w:rFonts w:ascii="Arial"/>
                <w:sz w:val="11"/>
              </w:rPr>
              <w:t>"Access"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40" w:right="0"/>
              <w:jc w:val="left"/>
              <w:rPr>
                <w:rFonts w:ascii="Arial" w:hAnsi="Arial" w:cs="Arial" w:eastAsia="Arial" w:hint="default"/>
                <w:sz w:val="10"/>
                <w:szCs w:val="10"/>
              </w:rPr>
            </w:pPr>
            <w:r>
              <w:rPr>
                <w:rFonts w:ascii="Arial"/>
                <w:b/>
                <w:color w:val="000080"/>
                <w:sz w:val="10"/>
              </w:rPr>
              <w:t>20,000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20,000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1,353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0"/>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6"/>
              <w:ind w:left="6" w:right="0"/>
              <w:jc w:val="center"/>
              <w:rPr>
                <w:rFonts w:ascii="Arial" w:hAnsi="Arial" w:cs="Arial" w:eastAsia="Arial" w:hint="default"/>
                <w:sz w:val="10"/>
                <w:szCs w:val="10"/>
              </w:rPr>
            </w:pPr>
            <w:r>
              <w:rPr>
                <w:rFonts w:ascii="Arial"/>
                <w:sz w:val="10"/>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0"/>
          <w:pgSz w:w="20160" w:h="12240" w:orient="landscape"/>
          <w:pgMar w:footer="216" w:header="0" w:top="220" w:bottom="400" w:left="20" w:right="0"/>
          <w:pgNumType w:start="22"/>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6200"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6176"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6152"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6128"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Building</w:t>
      </w:r>
      <w:r>
        <w:rPr>
          <w:rFonts w:ascii="Arial"/>
          <w:b/>
          <w:spacing w:val="3"/>
          <w:sz w:val="17"/>
        </w:rPr>
        <w:t> </w:t>
      </w:r>
      <w:r>
        <w:rPr>
          <w:rFonts w:ascii="Arial"/>
          <w:b/>
          <w:sz w:val="17"/>
        </w:rPr>
        <w:t>Boilers</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13" w:right="0"/>
              <w:jc w:val="left"/>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Boilers / Warm Air</w:t>
            </w:r>
            <w:r>
              <w:rPr>
                <w:rFonts w:ascii="Arial"/>
                <w:spacing w:val="4"/>
                <w:sz w:val="11"/>
              </w:rPr>
              <w:t> </w:t>
            </w:r>
            <w:r>
              <w:rPr>
                <w:rFonts w:ascii="Arial"/>
                <w:sz w:val="11"/>
              </w:rPr>
              <w:t>Furnaces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Boiler Operating</w:t>
            </w:r>
            <w:r>
              <w:rPr>
                <w:rFonts w:ascii="Arial"/>
                <w:spacing w:val="4"/>
                <w:sz w:val="11"/>
              </w:rPr>
              <w:t> </w:t>
            </w:r>
            <w:r>
              <w:rPr>
                <w:rFonts w:ascii="Arial"/>
                <w:sz w:val="11"/>
              </w:rPr>
              <w:t>Controls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Pneumatic Systems</w:t>
            </w:r>
            <w:r>
              <w:rPr>
                <w:rFonts w:ascii="Arial"/>
                <w:spacing w:val="4"/>
                <w:sz w:val="11"/>
              </w:rPr>
              <w:t> </w:t>
            </w:r>
            <w:r>
              <w:rPr>
                <w:rFonts w:ascii="Arial"/>
                <w:sz w:val="11"/>
              </w:rPr>
              <w:t>Controls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Condensate &amp; Feed</w:t>
            </w:r>
            <w:r>
              <w:rPr>
                <w:rFonts w:ascii="Arial"/>
                <w:spacing w:val="4"/>
                <w:sz w:val="11"/>
              </w:rPr>
              <w:t> </w:t>
            </w:r>
            <w:r>
              <w:rPr>
                <w:rFonts w:ascii="Arial"/>
                <w:sz w:val="11"/>
              </w:rPr>
              <w:t>Water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Fuel Oil</w:t>
            </w:r>
            <w:r>
              <w:rPr>
                <w:rFonts w:ascii="Arial"/>
                <w:spacing w:val="2"/>
                <w:sz w:val="11"/>
              </w:rPr>
              <w:t> </w:t>
            </w:r>
            <w:r>
              <w:rPr>
                <w:rFonts w:ascii="Arial"/>
                <w:sz w:val="11"/>
              </w:rPr>
              <w:t>Storage</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Fuel Oil Transfer</w:t>
            </w:r>
            <w:r>
              <w:rPr>
                <w:rFonts w:ascii="Arial"/>
                <w:spacing w:val="4"/>
                <w:sz w:val="11"/>
              </w:rPr>
              <w:t> </w:t>
            </w:r>
            <w:r>
              <w:rPr>
                <w:rFonts w:ascii="Arial"/>
                <w:sz w:val="11"/>
              </w:rPr>
              <w:t>System</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Fuel</w:t>
            </w:r>
            <w:r>
              <w:rPr>
                <w:rFonts w:ascii="Arial"/>
                <w:spacing w:val="2"/>
                <w:sz w:val="11"/>
              </w:rPr>
              <w:t> </w:t>
            </w:r>
            <w:r>
              <w:rPr>
                <w:rFonts w:ascii="Arial"/>
                <w:sz w:val="11"/>
              </w:rPr>
              <w:t>Exhaust</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Combustion</w:t>
            </w:r>
            <w:r>
              <w:rPr>
                <w:rFonts w:ascii="Arial"/>
                <w:spacing w:val="2"/>
                <w:sz w:val="11"/>
              </w:rPr>
              <w:t> </w:t>
            </w:r>
            <w:r>
              <w:rPr>
                <w:rFonts w:ascii="Arial"/>
                <w:sz w:val="11"/>
              </w:rPr>
              <w:t>Air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83"/>
              <w:jc w:val="left"/>
              <w:rPr>
                <w:rFonts w:ascii="Arial" w:hAnsi="Arial" w:cs="Arial" w:eastAsia="Arial" w:hint="default"/>
                <w:sz w:val="11"/>
                <w:szCs w:val="11"/>
              </w:rPr>
            </w:pPr>
            <w:r>
              <w:rPr>
                <w:rFonts w:ascii="Arial"/>
                <w:sz w:val="11"/>
              </w:rPr>
              <w:t>Heating &amp; DHW Supply / Return Piping - to</w:t>
            </w:r>
            <w:r>
              <w:rPr>
                <w:rFonts w:ascii="Arial"/>
                <w:spacing w:val="2"/>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0"/>
              <w:jc w:val="center"/>
              <w:rPr>
                <w:rFonts w:ascii="Arial" w:hAnsi="Arial" w:cs="Arial" w:eastAsia="Arial" w:hint="default"/>
                <w:sz w:val="11"/>
                <w:szCs w:val="11"/>
              </w:rPr>
            </w:pPr>
            <w:r>
              <w:rPr>
                <w:rFonts w:ascii="Arial"/>
                <w:sz w:val="11"/>
              </w:rPr>
              <w:t>1,000,500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63</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09"/>
              <w:jc w:val="right"/>
              <w:rPr>
                <w:rFonts w:ascii="Arial" w:hAnsi="Arial" w:cs="Arial" w:eastAsia="Arial" w:hint="default"/>
                <w:sz w:val="10"/>
                <w:szCs w:val="10"/>
              </w:rPr>
            </w:pPr>
            <w:r>
              <w:rPr>
                <w:rFonts w:ascii="Arial"/>
                <w:color w:val="000080"/>
                <w:w w:val="95"/>
                <w:sz w:val="10"/>
              </w:rPr>
              <w:t>1,030,515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06"/>
              <w:jc w:val="left"/>
              <w:rPr>
                <w:rFonts w:ascii="Arial" w:hAnsi="Arial" w:cs="Arial" w:eastAsia="Arial" w:hint="default"/>
                <w:sz w:val="11"/>
                <w:szCs w:val="11"/>
              </w:rPr>
            </w:pPr>
            <w:r>
              <w:rPr>
                <w:rFonts w:ascii="Arial"/>
                <w:sz w:val="11"/>
              </w:rPr>
              <w:t>Heating Boilers (H.B. Smith) - 2,227,000 BTUs</w:t>
            </w:r>
            <w:r>
              <w:rPr>
                <w:rFonts w:ascii="Arial"/>
                <w:spacing w:val="3"/>
                <w:sz w:val="11"/>
              </w:rPr>
              <w:t> </w:t>
            </w:r>
            <w:r>
              <w:rPr>
                <w:rFonts w:ascii="Arial"/>
                <w:sz w:val="11"/>
              </w:rPr>
              <w:t>each</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334,050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65"/>
              <w:jc w:val="right"/>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1"/>
              <w:jc w:val="right"/>
              <w:rPr>
                <w:rFonts w:ascii="Arial" w:hAnsi="Arial" w:cs="Arial" w:eastAsia="Arial" w:hint="default"/>
                <w:sz w:val="10"/>
                <w:szCs w:val="10"/>
              </w:rPr>
            </w:pPr>
            <w:r>
              <w:rPr>
                <w:rFonts w:ascii="Arial"/>
                <w:color w:val="000080"/>
                <w:w w:val="95"/>
                <w:sz w:val="10"/>
              </w:rPr>
              <w:t>344,072</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81"/>
              <w:jc w:val="left"/>
              <w:rPr>
                <w:rFonts w:ascii="Arial" w:hAnsi="Arial" w:cs="Arial" w:eastAsia="Arial" w:hint="default"/>
                <w:sz w:val="11"/>
                <w:szCs w:val="11"/>
              </w:rPr>
            </w:pPr>
            <w:r>
              <w:rPr>
                <w:rFonts w:ascii="Arial"/>
                <w:sz w:val="11"/>
              </w:rPr>
              <w:t>Heating &amp; DHW Circ. Pumps / Pressurization</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27,500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77"/>
              <w:jc w:val="right"/>
              <w:rPr>
                <w:rFonts w:ascii="Arial" w:hAnsi="Arial" w:cs="Arial" w:eastAsia="Arial" w:hint="default"/>
                <w:sz w:val="10"/>
                <w:szCs w:val="10"/>
              </w:rPr>
            </w:pPr>
            <w:r>
              <w:rPr>
                <w:rFonts w:ascii="Arial"/>
                <w:color w:val="000080"/>
                <w:w w:val="95"/>
                <w:sz w:val="10"/>
              </w:rPr>
              <w:t>28,325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22,065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22,727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Boiler Controls /</w:t>
            </w:r>
            <w:r>
              <w:rPr>
                <w:rFonts w:ascii="Arial"/>
                <w:spacing w:val="3"/>
                <w:sz w:val="11"/>
              </w:rPr>
              <w:t> </w:t>
            </w:r>
            <w:r>
              <w:rPr>
                <w:rFonts w:ascii="Arial"/>
                <w:sz w:val="11"/>
              </w:rPr>
              <w:t>EMS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50,000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77"/>
              <w:jc w:val="right"/>
              <w:rPr>
                <w:rFonts w:ascii="Arial" w:hAnsi="Arial" w:cs="Arial" w:eastAsia="Arial" w:hint="default"/>
                <w:sz w:val="10"/>
                <w:szCs w:val="10"/>
              </w:rPr>
            </w:pPr>
            <w:r>
              <w:rPr>
                <w:rFonts w:ascii="Arial"/>
                <w:color w:val="000080"/>
                <w:w w:val="95"/>
                <w:sz w:val="10"/>
              </w:rPr>
              <w:t>51,500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77,898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12"/>
              <w:ind w:left="105" w:right="0"/>
              <w:jc w:val="left"/>
              <w:rPr>
                <w:rFonts w:ascii="Arial" w:hAnsi="Arial" w:cs="Arial" w:eastAsia="Arial" w:hint="default"/>
                <w:sz w:val="11"/>
                <w:szCs w:val="11"/>
              </w:rPr>
            </w:pPr>
            <w:r>
              <w:rPr>
                <w:rFonts w:ascii="Arial"/>
                <w:sz w:val="11"/>
              </w:rPr>
              <w:t>DWH - ("F.S." Daycare) -</w:t>
            </w:r>
            <w:r>
              <w:rPr>
                <w:rFonts w:ascii="Arial"/>
                <w:spacing w:val="4"/>
                <w:sz w:val="11"/>
              </w:rPr>
              <w:t> </w:t>
            </w:r>
            <w:r>
              <w:rPr>
                <w:rFonts w:ascii="Arial"/>
                <w:sz w:val="11"/>
              </w:rPr>
              <w:t>100</w:t>
            </w:r>
          </w:p>
          <w:p>
            <w:pPr>
              <w:pStyle w:val="TableParagraph"/>
              <w:spacing w:line="240" w:lineRule="auto" w:before="15"/>
              <w:ind w:left="105" w:right="0"/>
              <w:jc w:val="left"/>
              <w:rPr>
                <w:rFonts w:ascii="Arial" w:hAnsi="Arial" w:cs="Arial" w:eastAsia="Arial" w:hint="default"/>
                <w:sz w:val="11"/>
                <w:szCs w:val="11"/>
              </w:rPr>
            </w:pPr>
            <w:r>
              <w:rPr>
                <w:rFonts w:ascii="Arial"/>
                <w:sz w:val="11"/>
              </w:rPr>
              <w:t>Gallon Capacity -</w:t>
            </w:r>
            <w:r>
              <w:rPr>
                <w:rFonts w:ascii="Arial"/>
                <w:spacing w:val="4"/>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2,125</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165"/>
              <w:jc w:val="right"/>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2016</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2,322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477"/>
              <w:jc w:val="left"/>
              <w:rPr>
                <w:rFonts w:ascii="Arial" w:hAnsi="Arial" w:cs="Arial" w:eastAsia="Arial" w:hint="default"/>
                <w:sz w:val="11"/>
                <w:szCs w:val="11"/>
              </w:rPr>
            </w:pPr>
            <w:r>
              <w:rPr>
                <w:rFonts w:ascii="Arial"/>
                <w:sz w:val="11"/>
              </w:rPr>
              <w:t>DHW Generation Boiler (Lochinvar) - to</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94,125</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right="134"/>
              <w:jc w:val="right"/>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77"/>
              <w:jc w:val="right"/>
              <w:rPr>
                <w:rFonts w:ascii="Arial" w:hAnsi="Arial" w:cs="Arial" w:eastAsia="Arial" w:hint="default"/>
                <w:sz w:val="10"/>
                <w:szCs w:val="10"/>
              </w:rPr>
            </w:pPr>
            <w:r>
              <w:rPr>
                <w:rFonts w:ascii="Arial"/>
                <w:color w:val="000080"/>
                <w:w w:val="95"/>
                <w:sz w:val="10"/>
              </w:rPr>
              <w:t>96,949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71,186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73,322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40"/>
              <w:jc w:val="left"/>
              <w:rPr>
                <w:rFonts w:ascii="Arial" w:hAnsi="Arial" w:cs="Arial" w:eastAsia="Arial" w:hint="default"/>
                <w:sz w:val="11"/>
                <w:szCs w:val="11"/>
              </w:rPr>
            </w:pPr>
            <w:r>
              <w:rPr>
                <w:rFonts w:ascii="Arial"/>
                <w:sz w:val="11"/>
              </w:rPr>
              <w:t>DWH Storage Tanks (119 Gallon Capacity) - to</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19,500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right="80"/>
              <w:jc w:val="righ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77"/>
              <w:jc w:val="right"/>
              <w:rPr>
                <w:rFonts w:ascii="Arial" w:hAnsi="Arial" w:cs="Arial" w:eastAsia="Arial" w:hint="default"/>
                <w:sz w:val="10"/>
                <w:szCs w:val="10"/>
              </w:rPr>
            </w:pPr>
            <w:r>
              <w:rPr>
                <w:rFonts w:ascii="Arial"/>
                <w:color w:val="000080"/>
                <w:w w:val="95"/>
                <w:sz w:val="10"/>
              </w:rPr>
              <w:t>20,085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32,231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6"/>
              <w:jc w:val="right"/>
              <w:rPr>
                <w:rFonts w:ascii="Arial" w:hAnsi="Arial" w:cs="Arial" w:eastAsia="Arial" w:hint="default"/>
                <w:sz w:val="10"/>
                <w:szCs w:val="10"/>
              </w:rPr>
            </w:pPr>
            <w:r>
              <w:rPr>
                <w:rFonts w:ascii="Arial"/>
                <w:b/>
                <w:color w:val="000080"/>
                <w:w w:val="95"/>
                <w:sz w:val="10"/>
              </w:rPr>
              <w:t>1,571,445</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2,322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5"/>
              <w:jc w:val="right"/>
              <w:rPr>
                <w:rFonts w:ascii="Arial" w:hAnsi="Arial" w:cs="Arial" w:eastAsia="Arial" w:hint="default"/>
                <w:sz w:val="10"/>
                <w:szCs w:val="10"/>
              </w:rPr>
            </w:pPr>
            <w:r>
              <w:rPr>
                <w:rFonts w:ascii="Arial"/>
                <w:b/>
                <w:color w:val="000080"/>
                <w:w w:val="95"/>
                <w:sz w:val="10"/>
              </w:rPr>
              <w:t>71,186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0"/>
              <w:jc w:val="right"/>
              <w:rPr>
                <w:rFonts w:ascii="Arial" w:hAnsi="Arial" w:cs="Arial" w:eastAsia="Arial" w:hint="default"/>
                <w:sz w:val="10"/>
                <w:szCs w:val="10"/>
              </w:rPr>
            </w:pPr>
            <w:r>
              <w:rPr>
                <w:rFonts w:ascii="Arial"/>
                <w:b/>
                <w:color w:val="000080"/>
                <w:w w:val="95"/>
                <w:sz w:val="10"/>
              </w:rPr>
              <w:t>151,220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22,065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54,957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98"/>
              <w:jc w:val="right"/>
              <w:rPr>
                <w:rFonts w:ascii="Arial" w:hAnsi="Arial" w:cs="Arial" w:eastAsia="Arial" w:hint="default"/>
                <w:sz w:val="10"/>
                <w:szCs w:val="10"/>
              </w:rPr>
            </w:pPr>
            <w:r>
              <w:rPr>
                <w:rFonts w:ascii="Arial"/>
                <w:b/>
                <w:color w:val="000080"/>
                <w:w w:val="95"/>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1"/>
          <w:pgSz w:w="20160" w:h="12240" w:orient="landscape"/>
          <w:pgMar w:footer="216" w:header="0" w:top="220" w:bottom="400" w:left="20" w:right="0"/>
          <w:pgNumType w:start="23"/>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5720"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5696"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5672"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5648"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Building</w:t>
      </w:r>
      <w:r>
        <w:rPr>
          <w:rFonts w:ascii="Arial"/>
          <w:b/>
          <w:spacing w:val="3"/>
          <w:sz w:val="17"/>
        </w:rPr>
        <w:t> </w:t>
      </w:r>
      <w:r>
        <w:rPr>
          <w:rFonts w:ascii="Arial"/>
          <w:b/>
          <w:sz w:val="17"/>
        </w:rPr>
        <w:t>Mechanical</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Building Fire</w:t>
            </w:r>
            <w:r>
              <w:rPr>
                <w:rFonts w:ascii="Arial"/>
                <w:spacing w:val="4"/>
                <w:sz w:val="11"/>
              </w:rPr>
              <w:t> </w:t>
            </w:r>
            <w:r>
              <w:rPr>
                <w:rFonts w:ascii="Arial"/>
                <w:sz w:val="11"/>
              </w:rPr>
              <w:t>Suppression</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Building Heating</w:t>
            </w:r>
            <w:r>
              <w:rPr>
                <w:rFonts w:ascii="Arial"/>
                <w:spacing w:val="4"/>
                <w:sz w:val="11"/>
              </w:rPr>
              <w:t> </w:t>
            </w:r>
            <w:r>
              <w:rPr>
                <w:rFonts w:ascii="Arial"/>
                <w:sz w:val="11"/>
              </w:rPr>
              <w:t>Distribution</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Domestic Hot / Cold Water</w:t>
            </w:r>
            <w:r>
              <w:rPr>
                <w:rFonts w:ascii="Arial"/>
                <w:spacing w:val="4"/>
                <w:sz w:val="11"/>
              </w:rPr>
              <w:t> </w:t>
            </w:r>
            <w:r>
              <w:rPr>
                <w:rFonts w:ascii="Arial"/>
                <w:sz w:val="11"/>
              </w:rPr>
              <w:t>Dist.</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Building Sanitary Waste &amp;</w:t>
            </w:r>
            <w:r>
              <w:rPr>
                <w:rFonts w:ascii="Arial"/>
                <w:spacing w:val="5"/>
                <w:sz w:val="11"/>
              </w:rPr>
              <w:t> </w:t>
            </w:r>
            <w:r>
              <w:rPr>
                <w:rFonts w:ascii="Arial"/>
                <w:sz w:val="11"/>
              </w:rPr>
              <w:t>Vent.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Make-Up Air</w:t>
            </w:r>
            <w:r>
              <w:rPr>
                <w:rFonts w:ascii="Arial"/>
                <w:spacing w:val="2"/>
                <w:sz w:val="11"/>
              </w:rPr>
              <w:t> </w:t>
            </w:r>
            <w:r>
              <w:rPr>
                <w:rFonts w:ascii="Arial"/>
                <w:sz w:val="11"/>
              </w:rPr>
              <w:t>Unit</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Ventalation &amp;</w:t>
            </w:r>
            <w:r>
              <w:rPr>
                <w:rFonts w:ascii="Arial"/>
                <w:spacing w:val="3"/>
                <w:sz w:val="11"/>
              </w:rPr>
              <w:t> </w:t>
            </w:r>
            <w:r>
              <w:rPr>
                <w:rFonts w:ascii="Arial"/>
                <w:sz w:val="11"/>
              </w:rPr>
              <w:t>Exhaust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Air Handling</w:t>
            </w:r>
            <w:r>
              <w:rPr>
                <w:rFonts w:ascii="Arial"/>
                <w:spacing w:val="2"/>
                <w:sz w:val="11"/>
              </w:rPr>
              <w:t> </w:t>
            </w:r>
            <w:r>
              <w:rPr>
                <w:rFonts w:ascii="Arial"/>
                <w:sz w:val="11"/>
              </w:rPr>
              <w:t>Units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3"/>
              <w:jc w:val="left"/>
              <w:rPr>
                <w:rFonts w:ascii="Arial" w:hAnsi="Arial" w:cs="Arial" w:eastAsia="Arial" w:hint="default"/>
                <w:sz w:val="11"/>
                <w:szCs w:val="11"/>
              </w:rPr>
            </w:pPr>
            <w:r>
              <w:rPr>
                <w:rFonts w:ascii="Arial"/>
                <w:sz w:val="11"/>
              </w:rPr>
              <w:t>"KC" Daycare HVAC (Trane) split system - to</w:t>
            </w:r>
            <w:r>
              <w:rPr>
                <w:rFonts w:ascii="Arial"/>
                <w:spacing w:val="3"/>
                <w:sz w:val="11"/>
              </w:rPr>
              <w:t> </w:t>
            </w:r>
            <w:r>
              <w:rPr>
                <w:rFonts w:ascii="Arial"/>
                <w:sz w:val="11"/>
              </w:rPr>
              <w:t>Upgrade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9,805</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10,099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62"/>
              <w:jc w:val="left"/>
              <w:rPr>
                <w:rFonts w:ascii="Arial" w:hAnsi="Arial" w:cs="Arial" w:eastAsia="Arial" w:hint="default"/>
                <w:sz w:val="11"/>
                <w:szCs w:val="11"/>
              </w:rPr>
            </w:pPr>
            <w:r>
              <w:rPr>
                <w:rFonts w:ascii="Arial"/>
                <w:sz w:val="11"/>
              </w:rPr>
              <w:t>"KC" Daycare HVAC - future Condenser</w:t>
            </w:r>
            <w:r>
              <w:rPr>
                <w:rFonts w:ascii="Arial"/>
                <w:spacing w:val="4"/>
                <w:sz w:val="11"/>
              </w:rPr>
              <w:t> </w:t>
            </w:r>
            <w:r>
              <w:rPr>
                <w:rFonts w:ascii="Arial"/>
                <w:sz w:val="11"/>
              </w:rPr>
              <w:t>Replacement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5,063</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2030</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8,368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44"/>
              <w:jc w:val="left"/>
              <w:rPr>
                <w:rFonts w:ascii="Arial" w:hAnsi="Arial" w:cs="Arial" w:eastAsia="Arial" w:hint="default"/>
                <w:sz w:val="11"/>
                <w:szCs w:val="11"/>
              </w:rPr>
            </w:pPr>
            <w:r>
              <w:rPr>
                <w:rFonts w:ascii="Arial"/>
                <w:sz w:val="11"/>
              </w:rPr>
              <w:t>"F.S." Daycare Bldg. HVAC - future air handler</w:t>
            </w:r>
            <w:r>
              <w:rPr>
                <w:rFonts w:ascii="Arial"/>
                <w:spacing w:val="4"/>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25,082</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2030</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20,728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21,350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44"/>
              <w:jc w:val="left"/>
              <w:rPr>
                <w:rFonts w:ascii="Arial" w:hAnsi="Arial" w:cs="Arial" w:eastAsia="Arial" w:hint="default"/>
                <w:sz w:val="11"/>
                <w:szCs w:val="11"/>
              </w:rPr>
            </w:pPr>
            <w:r>
              <w:rPr>
                <w:rFonts w:ascii="Arial"/>
                <w:sz w:val="11"/>
              </w:rPr>
              <w:t>"F.S." Daycare Bldg. HVAC - interim &amp; future Cond.</w:t>
            </w:r>
            <w:r>
              <w:rPr>
                <w:rFonts w:ascii="Arial"/>
                <w:spacing w:val="4"/>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20,250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10,742</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11,064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16,735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17,237</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10,099</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10,742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55"/>
              <w:jc w:val="right"/>
              <w:rPr>
                <w:rFonts w:ascii="Arial" w:hAnsi="Arial" w:cs="Arial" w:eastAsia="Arial" w:hint="default"/>
                <w:sz w:val="10"/>
                <w:szCs w:val="10"/>
              </w:rPr>
            </w:pPr>
            <w:r>
              <w:rPr>
                <w:rFonts w:ascii="Arial"/>
                <w:b/>
                <w:color w:val="000080"/>
                <w:w w:val="95"/>
                <w:sz w:val="10"/>
              </w:rPr>
              <w:t>11,064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45,831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38,587</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0"/>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2"/>
          <w:pgSz w:w="20160" w:h="12240" w:orient="landscape"/>
          <w:pgMar w:footer="216" w:header="0" w:top="220" w:bottom="400" w:left="20" w:right="0"/>
          <w:pgNumType w:start="24"/>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5240"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5216"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5192"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5168"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Building</w:t>
      </w:r>
      <w:r>
        <w:rPr>
          <w:rFonts w:ascii="Arial"/>
          <w:b/>
          <w:spacing w:val="3"/>
          <w:sz w:val="17"/>
        </w:rPr>
        <w:t> </w:t>
      </w:r>
      <w:r>
        <w:rPr>
          <w:rFonts w:ascii="Arial"/>
          <w:b/>
          <w:sz w:val="17"/>
        </w:rPr>
        <w:t>Electrical</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0"/>
              <w:jc w:val="right"/>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Switch</w:t>
            </w:r>
            <w:r>
              <w:rPr>
                <w:rFonts w:ascii="Arial"/>
                <w:spacing w:val="2"/>
                <w:sz w:val="11"/>
              </w:rPr>
              <w:t> </w:t>
            </w:r>
            <w:r>
              <w:rPr>
                <w:rFonts w:ascii="Arial"/>
                <w:sz w:val="11"/>
              </w:rPr>
              <w:t>Gear</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Emergency</w:t>
            </w:r>
            <w:r>
              <w:rPr>
                <w:rFonts w:ascii="Arial"/>
                <w:spacing w:val="3"/>
                <w:sz w:val="11"/>
              </w:rPr>
              <w:t> </w:t>
            </w:r>
            <w:r>
              <w:rPr>
                <w:rFonts w:ascii="Arial"/>
                <w:sz w:val="11"/>
              </w:rPr>
              <w:t>Generator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Smoke / Fire</w:t>
            </w:r>
            <w:r>
              <w:rPr>
                <w:rFonts w:ascii="Arial"/>
                <w:spacing w:val="3"/>
                <w:sz w:val="11"/>
              </w:rPr>
              <w:t> </w:t>
            </w:r>
            <w:r>
              <w:rPr>
                <w:rFonts w:ascii="Arial"/>
                <w:sz w:val="11"/>
              </w:rPr>
              <w:t>Detection</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Signaling /</w:t>
            </w:r>
            <w:r>
              <w:rPr>
                <w:rFonts w:ascii="Arial"/>
                <w:spacing w:val="4"/>
                <w:sz w:val="11"/>
              </w:rPr>
              <w:t> </w:t>
            </w:r>
            <w:r>
              <w:rPr>
                <w:rFonts w:ascii="Arial"/>
                <w:sz w:val="11"/>
              </w:rPr>
              <w:t>Communication</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Building</w:t>
            </w:r>
            <w:r>
              <w:rPr>
                <w:rFonts w:ascii="Arial"/>
                <w:spacing w:val="2"/>
                <w:sz w:val="11"/>
              </w:rPr>
              <w:t> </w:t>
            </w:r>
            <w:r>
              <w:rPr>
                <w:rFonts w:ascii="Arial"/>
                <w:sz w:val="11"/>
              </w:rPr>
              <w:t>Wiring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199"/>
              <w:jc w:val="left"/>
              <w:rPr>
                <w:rFonts w:ascii="Arial" w:hAnsi="Arial" w:cs="Arial" w:eastAsia="Arial" w:hint="default"/>
                <w:sz w:val="11"/>
                <w:szCs w:val="11"/>
              </w:rPr>
            </w:pPr>
            <w:r>
              <w:rPr>
                <w:rFonts w:ascii="Arial"/>
                <w:sz w:val="11"/>
              </w:rPr>
              <w:t>Smoke / Fire Detection (Local Ring) - see "Unit</w:t>
            </w:r>
            <w:r>
              <w:rPr>
                <w:rFonts w:ascii="Arial"/>
                <w:spacing w:val="4"/>
                <w:sz w:val="11"/>
              </w:rPr>
              <w:t> </w:t>
            </w:r>
            <w:r>
              <w:rPr>
                <w:rFonts w:ascii="Arial"/>
                <w:sz w:val="11"/>
              </w:rPr>
              <w:t>Electrical"</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9"/>
              <w:jc w:val="left"/>
              <w:rPr>
                <w:rFonts w:ascii="Arial" w:hAnsi="Arial" w:cs="Arial" w:eastAsia="Arial" w:hint="default"/>
                <w:sz w:val="11"/>
                <w:szCs w:val="11"/>
              </w:rPr>
            </w:pPr>
            <w:r>
              <w:rPr>
                <w:rFonts w:ascii="Arial"/>
                <w:sz w:val="11"/>
              </w:rPr>
              <w:t>Electrical Circuit Breaker Panels - to continue</w:t>
            </w:r>
            <w:r>
              <w:rPr>
                <w:rFonts w:ascii="Arial"/>
                <w:spacing w:val="3"/>
                <w:sz w:val="11"/>
              </w:rPr>
              <w:t> </w:t>
            </w:r>
            <w:r>
              <w:rPr>
                <w:rFonts w:ascii="Arial"/>
                <w:sz w:val="11"/>
              </w:rPr>
              <w:t>Upgrades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57,600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62</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60+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9,888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10,185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10,490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10,805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11,129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11,463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49"/>
              <w:jc w:val="left"/>
              <w:rPr>
                <w:rFonts w:ascii="Arial" w:hAnsi="Arial" w:cs="Arial" w:eastAsia="Arial" w:hint="default"/>
                <w:sz w:val="11"/>
                <w:szCs w:val="11"/>
              </w:rPr>
            </w:pPr>
            <w:r>
              <w:rPr>
                <w:rFonts w:ascii="Arial"/>
                <w:sz w:val="11"/>
              </w:rPr>
              <w:t>"Kid's Corner" Daycare - Smoke/Fire Panel &amp;</w:t>
            </w:r>
            <w:r>
              <w:rPr>
                <w:rFonts w:ascii="Arial"/>
                <w:spacing w:val="4"/>
                <w:sz w:val="11"/>
              </w:rPr>
              <w:t> </w:t>
            </w:r>
            <w:r>
              <w:rPr>
                <w:rFonts w:ascii="Arial"/>
                <w:sz w:val="11"/>
              </w:rPr>
              <w:t>Devices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3,938</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&gt;15</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2017</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4,432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98"/>
              <w:jc w:val="left"/>
              <w:rPr>
                <w:rFonts w:ascii="Arial" w:hAnsi="Arial" w:cs="Arial" w:eastAsia="Arial" w:hint="default"/>
                <w:sz w:val="11"/>
                <w:szCs w:val="11"/>
              </w:rPr>
            </w:pPr>
            <w:r>
              <w:rPr>
                <w:rFonts w:ascii="Arial"/>
                <w:sz w:val="11"/>
              </w:rPr>
              <w:t>Daycare Bldg. - Smoke/Fire Panel &amp; Devices -</w:t>
            </w:r>
            <w:r>
              <w:rPr>
                <w:rFonts w:ascii="Arial"/>
                <w:spacing w:val="4"/>
                <w:sz w:val="11"/>
              </w:rPr>
              <w:t> </w:t>
            </w:r>
            <w:r>
              <w:rPr>
                <w:rFonts w:ascii="Arial"/>
                <w:sz w:val="11"/>
              </w:rPr>
              <w:t>Upgrade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7,875</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14</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2018</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9,129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8"/>
              <w:jc w:val="left"/>
              <w:rPr>
                <w:rFonts w:ascii="Arial" w:hAnsi="Arial" w:cs="Arial" w:eastAsia="Arial" w:hint="default"/>
                <w:sz w:val="11"/>
                <w:szCs w:val="11"/>
              </w:rPr>
            </w:pPr>
            <w:r>
              <w:rPr>
                <w:rFonts w:ascii="Arial"/>
                <w:sz w:val="11"/>
              </w:rPr>
              <w:t>Smoke / Fire Detection - to install Site Wide</w:t>
            </w:r>
            <w:r>
              <w:rPr>
                <w:rFonts w:ascii="Arial"/>
                <w:spacing w:val="2"/>
                <w:sz w:val="11"/>
              </w:rPr>
              <w:t> </w:t>
            </w:r>
            <w:r>
              <w:rPr>
                <w:rFonts w:ascii="Arial"/>
                <w:sz w:val="11"/>
              </w:rPr>
              <w:t>System</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157,500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ADD</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162,225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172,113</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10,185</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55"/>
              <w:jc w:val="right"/>
              <w:rPr>
                <w:rFonts w:ascii="Arial" w:hAnsi="Arial" w:cs="Arial" w:eastAsia="Arial" w:hint="default"/>
                <w:sz w:val="10"/>
                <w:szCs w:val="10"/>
              </w:rPr>
            </w:pPr>
            <w:r>
              <w:rPr>
                <w:rFonts w:ascii="Arial"/>
                <w:b/>
                <w:color w:val="000080"/>
                <w:w w:val="95"/>
                <w:sz w:val="10"/>
              </w:rPr>
              <w:t>10,490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15,237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20,258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11,463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0"/>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3"/>
          <w:pgSz w:w="20160" w:h="12240" w:orient="landscape"/>
          <w:pgMar w:footer="216" w:header="0" w:top="220" w:bottom="400" w:left="20" w:right="0"/>
          <w:pgNumType w:start="25"/>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4760"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4736"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4712"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4688"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Building</w:t>
      </w:r>
      <w:r>
        <w:rPr>
          <w:rFonts w:ascii="Arial"/>
          <w:b/>
          <w:spacing w:val="3"/>
          <w:sz w:val="17"/>
        </w:rPr>
        <w:t> </w:t>
      </w:r>
      <w:r>
        <w:rPr>
          <w:rFonts w:ascii="Arial"/>
          <w:b/>
          <w:sz w:val="17"/>
        </w:rPr>
        <w:t>Elevator</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Shafts and</w:t>
            </w:r>
            <w:r>
              <w:rPr>
                <w:rFonts w:ascii="Arial"/>
                <w:spacing w:val="3"/>
                <w:sz w:val="11"/>
              </w:rPr>
              <w:t> </w:t>
            </w:r>
            <w:r>
              <w:rPr>
                <w:rFonts w:ascii="Arial"/>
                <w:sz w:val="11"/>
              </w:rPr>
              <w:t>Doorways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Cabs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4"/>
          <w:pgSz w:w="20160" w:h="12240" w:orient="landscape"/>
          <w:pgMar w:footer="216" w:header="0" w:top="220" w:bottom="400" w:left="20" w:right="0"/>
          <w:pgNumType w:start="26"/>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4280"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4256"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4232"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4208"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Building</w:t>
      </w:r>
      <w:r>
        <w:rPr>
          <w:rFonts w:ascii="Arial"/>
          <w:b/>
          <w:spacing w:val="3"/>
          <w:sz w:val="17"/>
        </w:rPr>
        <w:t> </w:t>
      </w:r>
      <w:r>
        <w:rPr>
          <w:rFonts w:ascii="Arial"/>
          <w:b/>
          <w:sz w:val="17"/>
        </w:rPr>
        <w:t>Structural</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Foundation / Floor</w:t>
            </w:r>
            <w:r>
              <w:rPr>
                <w:rFonts w:ascii="Arial"/>
                <w:spacing w:val="3"/>
                <w:sz w:val="11"/>
              </w:rPr>
              <w:t> </w:t>
            </w:r>
            <w:r>
              <w:rPr>
                <w:rFonts w:ascii="Arial"/>
                <w:sz w:val="11"/>
              </w:rPr>
              <w:t>Slab</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Framing &amp;</w:t>
            </w:r>
            <w:r>
              <w:rPr>
                <w:rFonts w:ascii="Arial"/>
                <w:spacing w:val="3"/>
                <w:sz w:val="11"/>
              </w:rPr>
              <w:t> </w:t>
            </w:r>
            <w:r>
              <w:rPr>
                <w:rFonts w:ascii="Arial"/>
                <w:sz w:val="11"/>
              </w:rPr>
              <w:t>Columns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Steel</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Wood</w:t>
            </w:r>
            <w:r>
              <w:rPr>
                <w:rFonts w:ascii="Arial"/>
                <w:spacing w:val="2"/>
                <w:sz w:val="11"/>
              </w:rPr>
              <w:t> </w:t>
            </w:r>
            <w:r>
              <w:rPr>
                <w:rFonts w:ascii="Arial"/>
                <w:sz w:val="11"/>
              </w:rPr>
              <w:t>Framing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Masonry Bearing</w:t>
            </w:r>
            <w:r>
              <w:rPr>
                <w:rFonts w:ascii="Arial"/>
                <w:spacing w:val="3"/>
                <w:sz w:val="11"/>
              </w:rPr>
              <w:t> </w:t>
            </w:r>
            <w:r>
              <w:rPr>
                <w:rFonts w:ascii="Arial"/>
                <w:sz w:val="11"/>
              </w:rPr>
              <w:t>Walls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5"/>
          <w:pgSz w:w="20160" w:h="12240" w:orient="landscape"/>
          <w:pgMar w:footer="216" w:header="0" w:top="220" w:bottom="400" w:left="20" w:right="0"/>
          <w:pgNumType w:start="27"/>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3704"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3680"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3656"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3632"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Unit</w:t>
      </w:r>
      <w:r>
        <w:rPr>
          <w:rFonts w:ascii="Arial"/>
          <w:b/>
          <w:spacing w:val="2"/>
          <w:sz w:val="17"/>
        </w:rPr>
        <w:t> </w:t>
      </w:r>
      <w:r>
        <w:rPr>
          <w:rFonts w:ascii="Arial"/>
          <w:b/>
          <w:sz w:val="17"/>
        </w:rPr>
        <w:t>Living</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0"/>
              <w:jc w:val="right"/>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Interior</w:t>
            </w:r>
            <w:r>
              <w:rPr>
                <w:rFonts w:ascii="Arial"/>
                <w:spacing w:val="2"/>
                <w:sz w:val="11"/>
              </w:rPr>
              <w:t> </w:t>
            </w:r>
            <w:r>
              <w:rPr>
                <w:rFonts w:ascii="Arial"/>
                <w:sz w:val="11"/>
              </w:rPr>
              <w:t>Doors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Walls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Interior</w:t>
            </w:r>
            <w:r>
              <w:rPr>
                <w:rFonts w:ascii="Arial"/>
                <w:spacing w:val="2"/>
                <w:sz w:val="11"/>
              </w:rPr>
              <w:t> </w:t>
            </w:r>
            <w:r>
              <w:rPr>
                <w:rFonts w:ascii="Arial"/>
                <w:sz w:val="11"/>
              </w:rPr>
              <w:t>Stairs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AC</w:t>
            </w:r>
            <w:r>
              <w:rPr>
                <w:rFonts w:ascii="Arial"/>
                <w:spacing w:val="1"/>
                <w:sz w:val="11"/>
              </w:rPr>
              <w:t> </w:t>
            </w:r>
            <w:r>
              <w:rPr>
                <w:rFonts w:ascii="Arial"/>
                <w:sz w:val="11"/>
              </w:rPr>
              <w:t>Sleeve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Electrical</w:t>
            </w:r>
            <w:r>
              <w:rPr>
                <w:rFonts w:ascii="Arial"/>
                <w:spacing w:val="2"/>
                <w:sz w:val="11"/>
              </w:rPr>
              <w:t> </w:t>
            </w:r>
            <w:r>
              <w:rPr>
                <w:rFonts w:ascii="Arial"/>
                <w:sz w:val="11"/>
              </w:rPr>
              <w:t>Outlets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Lighting</w:t>
            </w:r>
            <w:r>
              <w:rPr>
                <w:rFonts w:ascii="Arial"/>
                <w:spacing w:val="2"/>
                <w:sz w:val="11"/>
              </w:rPr>
              <w:t> </w:t>
            </w:r>
            <w:r>
              <w:rPr>
                <w:rFonts w:ascii="Arial"/>
                <w:sz w:val="11"/>
              </w:rPr>
              <w:t>Fixtures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457"/>
              <w:jc w:val="left"/>
              <w:rPr>
                <w:rFonts w:ascii="Arial" w:hAnsi="Arial" w:cs="Arial" w:eastAsia="Arial" w:hint="default"/>
                <w:sz w:val="11"/>
                <w:szCs w:val="11"/>
              </w:rPr>
            </w:pPr>
            <w:r>
              <w:rPr>
                <w:rFonts w:ascii="Arial"/>
                <w:sz w:val="11"/>
              </w:rPr>
              <w:t>Walls / Ceilings (Painted Finishes) - maint.</w:t>
            </w:r>
            <w:r>
              <w:rPr>
                <w:rFonts w:ascii="Arial"/>
                <w:spacing w:val="3"/>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10"/>
              <w:jc w:val="left"/>
              <w:rPr>
                <w:rFonts w:ascii="Arial" w:hAnsi="Arial" w:cs="Arial" w:eastAsia="Arial" w:hint="default"/>
                <w:sz w:val="11"/>
                <w:szCs w:val="11"/>
              </w:rPr>
            </w:pPr>
            <w:r>
              <w:rPr>
                <w:rFonts w:ascii="Arial"/>
                <w:sz w:val="11"/>
              </w:rPr>
              <w:t>Floors (Vinyl Tile) - variable ages, some</w:t>
            </w:r>
            <w:r>
              <w:rPr>
                <w:rFonts w:ascii="Arial"/>
                <w:spacing w:val="3"/>
                <w:sz w:val="11"/>
              </w:rPr>
              <w:t> </w:t>
            </w:r>
            <w:r>
              <w:rPr>
                <w:rFonts w:ascii="Arial"/>
                <w:sz w:val="11"/>
              </w:rPr>
              <w:t>damage.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80" w:right="0"/>
              <w:jc w:val="left"/>
              <w:rPr>
                <w:rFonts w:ascii="Arial" w:hAnsi="Arial" w:cs="Arial" w:eastAsia="Arial" w:hint="default"/>
                <w:sz w:val="11"/>
                <w:szCs w:val="11"/>
              </w:rPr>
            </w:pPr>
            <w:r>
              <w:rPr>
                <w:rFonts w:ascii="Arial"/>
                <w:sz w:val="11"/>
              </w:rPr>
              <w:t>546,854</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36,457</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37,551</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38,677</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39,837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41,033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42,264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43,531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44,837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46,183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47,568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48,995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50,465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51,979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53,538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55,144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56,799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58,503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60,258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62,065</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63,927</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58"/>
              <w:jc w:val="left"/>
              <w:rPr>
                <w:rFonts w:ascii="Arial" w:hAnsi="Arial" w:cs="Arial" w:eastAsia="Arial" w:hint="default"/>
                <w:sz w:val="11"/>
                <w:szCs w:val="11"/>
              </w:rPr>
            </w:pPr>
            <w:r>
              <w:rPr>
                <w:rFonts w:ascii="Arial"/>
                <w:sz w:val="11"/>
              </w:rPr>
              <w:t>Interior Passage &amp; Bi-fold Closet Doors - maint.</w:t>
            </w:r>
            <w:r>
              <w:rPr>
                <w:rFonts w:ascii="Arial"/>
                <w:spacing w:val="3"/>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36,457</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37,551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38,677</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55"/>
              <w:jc w:val="right"/>
              <w:rPr>
                <w:rFonts w:ascii="Arial" w:hAnsi="Arial" w:cs="Arial" w:eastAsia="Arial" w:hint="default"/>
                <w:sz w:val="10"/>
                <w:szCs w:val="10"/>
              </w:rPr>
            </w:pPr>
            <w:r>
              <w:rPr>
                <w:rFonts w:ascii="Arial"/>
                <w:b/>
                <w:color w:val="000080"/>
                <w:w w:val="95"/>
                <w:sz w:val="10"/>
              </w:rPr>
              <w:t>39,837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41,033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42,264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43,531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44,837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46,183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47,568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48,995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50,465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51,979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53,538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55,144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56,799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58,503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60,258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62,065</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63,927</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2"/>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6"/>
          <w:pgSz w:w="20160" w:h="12240" w:orient="landscape"/>
          <w:pgMar w:footer="216" w:header="0" w:top="220" w:bottom="400" w:left="20" w:right="0"/>
          <w:pgNumType w:start="28"/>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3128"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3104"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3080"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3056"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Unit</w:t>
      </w:r>
      <w:r>
        <w:rPr>
          <w:rFonts w:ascii="Arial"/>
          <w:b/>
          <w:spacing w:val="2"/>
          <w:sz w:val="17"/>
        </w:rPr>
        <w:t> </w:t>
      </w:r>
      <w:r>
        <w:rPr>
          <w:rFonts w:ascii="Arial"/>
          <w:b/>
          <w:sz w:val="17"/>
        </w:rPr>
        <w:t>Bathrooms</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5" w:right="24"/>
              <w:jc w:val="center"/>
              <w:rPr>
                <w:rFonts w:ascii="Arial" w:hAnsi="Arial" w:cs="Arial" w:eastAsia="Arial" w:hint="default"/>
                <w:sz w:val="11"/>
                <w:szCs w:val="11"/>
              </w:rPr>
            </w:pPr>
            <w:r>
              <w:rPr>
                <w:rFonts w:ascii="Arial"/>
                <w:b/>
                <w:sz w:val="11"/>
              </w:rPr>
              <w:t>Current Total Replacement 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9"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0"/>
              <w:jc w:val="right"/>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6"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Lavatory /</w:t>
            </w:r>
            <w:r>
              <w:rPr>
                <w:rFonts w:ascii="Arial"/>
                <w:spacing w:val="2"/>
                <w:sz w:val="11"/>
              </w:rPr>
              <w:t> </w:t>
            </w:r>
            <w:r>
              <w:rPr>
                <w:rFonts w:ascii="Arial"/>
                <w:sz w:val="11"/>
              </w:rPr>
              <w:t>Vanity</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Toilet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Tub /</w:t>
            </w:r>
            <w:r>
              <w:rPr>
                <w:rFonts w:ascii="Arial"/>
                <w:spacing w:val="2"/>
                <w:sz w:val="11"/>
              </w:rPr>
              <w:t> </w:t>
            </w:r>
            <w:r>
              <w:rPr>
                <w:rFonts w:ascii="Arial"/>
                <w:sz w:val="11"/>
              </w:rPr>
              <w:t>Surround</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Floor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Accessories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Lighting</w:t>
            </w:r>
            <w:r>
              <w:rPr>
                <w:rFonts w:ascii="Arial"/>
                <w:spacing w:val="2"/>
                <w:sz w:val="11"/>
              </w:rPr>
              <w:t> </w:t>
            </w:r>
            <w:r>
              <w:rPr>
                <w:rFonts w:ascii="Arial"/>
                <w:sz w:val="11"/>
              </w:rPr>
              <w:t>Features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Exhaust</w:t>
            </w:r>
            <w:r>
              <w:rPr>
                <w:rFonts w:ascii="Arial"/>
                <w:spacing w:val="2"/>
                <w:sz w:val="11"/>
              </w:rPr>
              <w:t> </w:t>
            </w:r>
            <w:r>
              <w:rPr>
                <w:rFonts w:ascii="Arial"/>
                <w:sz w:val="11"/>
              </w:rPr>
              <w:t>Fan</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GFI</w:t>
            </w:r>
            <w:r>
              <w:rPr>
                <w:rFonts w:ascii="Arial"/>
                <w:spacing w:val="1"/>
                <w:sz w:val="11"/>
              </w:rPr>
              <w:t> </w:t>
            </w:r>
            <w:r>
              <w:rPr>
                <w:rFonts w:ascii="Arial"/>
                <w:sz w:val="11"/>
              </w:rPr>
              <w:t>Outlet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
              <w:jc w:val="left"/>
              <w:rPr>
                <w:rFonts w:ascii="Arial" w:hAnsi="Arial" w:cs="Arial" w:eastAsia="Arial" w:hint="default"/>
                <w:sz w:val="11"/>
                <w:szCs w:val="11"/>
              </w:rPr>
            </w:pPr>
            <w:r>
              <w:rPr>
                <w:rFonts w:ascii="Arial"/>
                <w:sz w:val="11"/>
              </w:rPr>
              <w:t>Walls / Ceilings (Mostly Painted) - maint.</w:t>
            </w:r>
            <w:r>
              <w:rPr>
                <w:rFonts w:ascii="Arial"/>
                <w:spacing w:val="2"/>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79"/>
              <w:jc w:val="left"/>
              <w:rPr>
                <w:rFonts w:ascii="Arial" w:hAnsi="Arial" w:cs="Arial" w:eastAsia="Arial" w:hint="default"/>
                <w:sz w:val="11"/>
                <w:szCs w:val="11"/>
              </w:rPr>
            </w:pPr>
            <w:r>
              <w:rPr>
                <w:rFonts w:ascii="Arial"/>
                <w:sz w:val="11"/>
              </w:rPr>
              <w:t>Floors (Mostly C. Tile, some VCT) - variable</w:t>
            </w:r>
            <w:r>
              <w:rPr>
                <w:rFonts w:ascii="Arial"/>
                <w:spacing w:val="4"/>
                <w:sz w:val="11"/>
              </w:rPr>
              <w:t> </w:t>
            </w:r>
            <w:r>
              <w:rPr>
                <w:rFonts w:ascii="Arial"/>
                <w:sz w:val="11"/>
              </w:rPr>
              <w:t>conditions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72,578</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4,839</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4,984</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5,133</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67"/>
              <w:jc w:val="right"/>
              <w:rPr>
                <w:rFonts w:ascii="Arial" w:hAnsi="Arial" w:cs="Arial" w:eastAsia="Arial" w:hint="default"/>
                <w:sz w:val="10"/>
                <w:szCs w:val="10"/>
              </w:rPr>
            </w:pPr>
            <w:r>
              <w:rPr>
                <w:rFonts w:ascii="Arial"/>
                <w:color w:val="000080"/>
                <w:w w:val="95"/>
                <w:sz w:val="10"/>
              </w:rPr>
              <w:t>5,287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5,446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5,609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5,777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5,951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6,129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6,313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6,503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6,698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6,899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7,106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7,319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83"/>
              <w:jc w:val="left"/>
              <w:rPr>
                <w:rFonts w:ascii="Arial" w:hAnsi="Arial" w:cs="Arial" w:eastAsia="Arial" w:hint="default"/>
                <w:sz w:val="11"/>
                <w:szCs w:val="11"/>
              </w:rPr>
            </w:pPr>
            <w:r>
              <w:rPr>
                <w:rFonts w:ascii="Arial"/>
                <w:sz w:val="11"/>
              </w:rPr>
              <w:t>Tubs / Surrounds (Re-glaze and Surround</w:t>
            </w:r>
            <w:r>
              <w:rPr>
                <w:rFonts w:ascii="Arial"/>
                <w:spacing w:val="2"/>
                <w:sz w:val="11"/>
              </w:rPr>
              <w:t> </w:t>
            </w:r>
            <w:r>
              <w:rPr>
                <w:rFonts w:ascii="Arial"/>
                <w:sz w:val="11"/>
              </w:rPr>
              <w:t>Repairs)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165,600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11,829</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12,183</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12,549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12,925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13,313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13,713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14,124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14,548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14,984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15,434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15,897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16,374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16,865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17,371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20,741</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58"/>
              <w:jc w:val="left"/>
              <w:rPr>
                <w:rFonts w:ascii="Arial" w:hAnsi="Arial" w:cs="Arial" w:eastAsia="Arial" w:hint="default"/>
                <w:sz w:val="11"/>
                <w:szCs w:val="11"/>
              </w:rPr>
            </w:pPr>
            <w:r>
              <w:rPr>
                <w:rFonts w:ascii="Arial"/>
                <w:sz w:val="11"/>
              </w:rPr>
              <w:t>Vanities / Sinks / Faucets - finish wear, varying</w:t>
            </w:r>
            <w:r>
              <w:rPr>
                <w:rFonts w:ascii="Arial"/>
                <w:spacing w:val="2"/>
                <w:sz w:val="11"/>
              </w:rPr>
              <w:t> </w:t>
            </w:r>
            <w:r>
              <w:rPr>
                <w:rFonts w:ascii="Arial"/>
                <w:sz w:val="11"/>
              </w:rPr>
              <w:t>ages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113,040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8,956</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9,225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67"/>
              <w:jc w:val="right"/>
              <w:rPr>
                <w:rFonts w:ascii="Arial" w:hAnsi="Arial" w:cs="Arial" w:eastAsia="Arial" w:hint="default"/>
                <w:sz w:val="10"/>
                <w:szCs w:val="10"/>
              </w:rPr>
            </w:pPr>
            <w:r>
              <w:rPr>
                <w:rFonts w:ascii="Arial"/>
                <w:color w:val="000080"/>
                <w:w w:val="95"/>
                <w:sz w:val="10"/>
              </w:rPr>
              <w:t>9,502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9,787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10,080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10,383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10,694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11,015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11,346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11,686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12,036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12,398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12,769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439"/>
              <w:jc w:val="left"/>
              <w:rPr>
                <w:rFonts w:ascii="Arial" w:hAnsi="Arial" w:cs="Arial" w:eastAsia="Arial" w:hint="default"/>
                <w:sz w:val="11"/>
                <w:szCs w:val="11"/>
              </w:rPr>
            </w:pPr>
            <w:r>
              <w:rPr>
                <w:rFonts w:ascii="Arial"/>
                <w:sz w:val="11"/>
              </w:rPr>
              <w:t>Medicine Cabinets / Wall Accessories</w:t>
            </w:r>
            <w:r>
              <w:rPr>
                <w:rFonts w:ascii="Arial"/>
                <w:spacing w:val="3"/>
                <w:sz w:val="11"/>
              </w:rPr>
              <w:t> </w:t>
            </w:r>
            <w:r>
              <w:rPr>
                <w:rFonts w:ascii="Arial"/>
                <w:sz w:val="11"/>
              </w:rPr>
              <w:t>(Updates)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60,192</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4,769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4,912</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67"/>
              <w:jc w:val="right"/>
              <w:rPr>
                <w:rFonts w:ascii="Arial" w:hAnsi="Arial" w:cs="Arial" w:eastAsia="Arial" w:hint="default"/>
                <w:sz w:val="10"/>
                <w:szCs w:val="10"/>
              </w:rPr>
            </w:pPr>
            <w:r>
              <w:rPr>
                <w:rFonts w:ascii="Arial"/>
                <w:color w:val="000080"/>
                <w:w w:val="95"/>
                <w:sz w:val="10"/>
              </w:rPr>
              <w:t>5,059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5,211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5,368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5,529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5,695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5,865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6,041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6,223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6,409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6,601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6,800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12"/>
              <w:ind w:left="105" w:right="0"/>
              <w:jc w:val="left"/>
              <w:rPr>
                <w:rFonts w:ascii="Arial" w:hAnsi="Arial" w:cs="Arial" w:eastAsia="Arial" w:hint="default"/>
                <w:sz w:val="11"/>
                <w:szCs w:val="11"/>
              </w:rPr>
            </w:pPr>
            <w:r>
              <w:rPr>
                <w:rFonts w:ascii="Arial"/>
                <w:sz w:val="11"/>
              </w:rPr>
              <w:t>Toilets (Upgrade to Low Flow</w:t>
            </w:r>
            <w:r>
              <w:rPr>
                <w:rFonts w:ascii="Arial"/>
                <w:spacing w:val="4"/>
                <w:sz w:val="11"/>
              </w:rPr>
              <w:t> </w:t>
            </w:r>
            <w:r>
              <w:rPr>
                <w:rFonts w:ascii="Arial"/>
                <w:sz w:val="11"/>
              </w:rPr>
              <w:t>-</w:t>
            </w:r>
          </w:p>
          <w:p>
            <w:pPr>
              <w:pStyle w:val="TableParagraph"/>
              <w:spacing w:line="240" w:lineRule="auto" w:before="15"/>
              <w:ind w:left="105" w:right="0"/>
              <w:jc w:val="left"/>
              <w:rPr>
                <w:rFonts w:ascii="Arial" w:hAnsi="Arial" w:cs="Arial" w:eastAsia="Arial" w:hint="default"/>
                <w:sz w:val="11"/>
                <w:szCs w:val="11"/>
              </w:rPr>
            </w:pPr>
            <w:r>
              <w:rPr>
                <w:rFonts w:ascii="Arial"/>
                <w:sz w:val="11"/>
              </w:rPr>
              <w:t>1.28 gpf</w:t>
            </w:r>
            <w:r>
              <w:rPr>
                <w:rFonts w:ascii="Arial"/>
                <w:spacing w:val="2"/>
                <w:sz w:val="11"/>
              </w:rPr>
              <w:t> </w:t>
            </w:r>
            <w:r>
              <w:rPr>
                <w:rFonts w:ascii="Arial"/>
                <w:sz w:val="11"/>
              </w:rPr>
              <w:t>models)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4" w:right="0"/>
              <w:jc w:val="center"/>
              <w:rPr>
                <w:rFonts w:ascii="Arial" w:hAnsi="Arial" w:cs="Arial" w:eastAsia="Arial" w:hint="default"/>
                <w:sz w:val="11"/>
                <w:szCs w:val="11"/>
              </w:rPr>
            </w:pPr>
            <w:r>
              <w:rPr>
                <w:rFonts w:ascii="Arial"/>
                <w:sz w:val="11"/>
              </w:rPr>
              <w:t>59,040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4,678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4,818</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67"/>
              <w:jc w:val="right"/>
              <w:rPr>
                <w:rFonts w:ascii="Arial" w:hAnsi="Arial" w:cs="Arial" w:eastAsia="Arial" w:hint="default"/>
                <w:sz w:val="10"/>
                <w:szCs w:val="10"/>
              </w:rPr>
            </w:pPr>
            <w:r>
              <w:rPr>
                <w:rFonts w:ascii="Arial"/>
                <w:color w:val="000080"/>
                <w:w w:val="95"/>
                <w:sz w:val="10"/>
              </w:rPr>
              <w:t>4,963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5,112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5,265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5,423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5,586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5,753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5,926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6,103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6,287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6,475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6,669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44"/>
              <w:jc w:val="left"/>
              <w:rPr>
                <w:rFonts w:ascii="Arial" w:hAnsi="Arial" w:cs="Arial" w:eastAsia="Arial" w:hint="default"/>
                <w:sz w:val="11"/>
                <w:szCs w:val="11"/>
              </w:rPr>
            </w:pPr>
            <w:r>
              <w:rPr>
                <w:rFonts w:ascii="Arial"/>
                <w:sz w:val="11"/>
              </w:rPr>
              <w:t>Ventilation / Exhaust Fans (recent install) - future</w:t>
            </w:r>
            <w:r>
              <w:rPr>
                <w:rFonts w:ascii="Arial"/>
                <w:spacing w:val="4"/>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50,580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1" w:right="0"/>
              <w:jc w:val="center"/>
              <w:rPr>
                <w:rFonts w:ascii="Arial" w:hAnsi="Arial" w:cs="Arial" w:eastAsia="Arial" w:hint="default"/>
                <w:sz w:val="11"/>
                <w:szCs w:val="11"/>
              </w:rPr>
            </w:pPr>
            <w:r>
              <w:rPr>
                <w:rFonts w:ascii="Arial"/>
                <w:sz w:val="11"/>
              </w:rPr>
              <w:t>1</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2027</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38,253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39,401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2"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16,667</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35,570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36,637</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55"/>
              <w:jc w:val="right"/>
              <w:rPr>
                <w:rFonts w:ascii="Arial" w:hAnsi="Arial" w:cs="Arial" w:eastAsia="Arial" w:hint="default"/>
                <w:sz w:val="10"/>
                <w:szCs w:val="10"/>
              </w:rPr>
            </w:pPr>
            <w:r>
              <w:rPr>
                <w:rFonts w:ascii="Arial"/>
                <w:b/>
                <w:color w:val="000080"/>
                <w:w w:val="95"/>
                <w:sz w:val="10"/>
              </w:rPr>
              <w:t>37,736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38,869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40,035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41,236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42,473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43,747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45,059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46,411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47,803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49,237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50,715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45,572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39,401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20,741</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2"/>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6,013,600</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5,254,663</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3,694,683</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1,736,738</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7"/>
          <w:pgSz w:w="20160" w:h="12240" w:orient="landscape"/>
          <w:pgMar w:footer="216" w:header="0" w:top="220" w:bottom="400" w:left="20" w:right="0"/>
          <w:pgNumType w:start="29"/>
        </w:sectPr>
      </w:pPr>
    </w:p>
    <w:p>
      <w:pPr>
        <w:spacing w:line="518" w:lineRule="auto" w:before="64"/>
        <w:ind w:left="7861" w:right="7907" w:firstLine="0"/>
        <w:jc w:val="center"/>
        <w:rPr>
          <w:rFonts w:ascii="Arial" w:hAnsi="Arial" w:cs="Arial" w:eastAsia="Arial" w:hint="default"/>
          <w:sz w:val="17"/>
          <w:szCs w:val="17"/>
        </w:rPr>
      </w:pPr>
      <w:r>
        <w:rPr/>
        <w:pict>
          <v:group style="position:absolute;margin-left:368.76001pt;margin-top:66.912888pt;width:125.4pt;height:.1pt;mso-position-horizontal-relative:page;mso-position-vertical-relative:paragraph;z-index:-1312504" coordorigin="7375,1338" coordsize="2508,2">
            <v:shape style="position:absolute;left:7375;top:1338;width:2508;height:2" coordorigin="7375,1338" coordsize="2508,0" path="m7375,1338l9883,1338e" filled="false" stroked="true" strokeweight=".6pt" strokecolor="#969696">
              <v:path arrowok="t"/>
            </v:shape>
            <w10:wrap type="none"/>
          </v:group>
        </w:pict>
      </w:r>
      <w:r>
        <w:rPr/>
        <w:pict>
          <v:group style="position:absolute;margin-left:368.76001pt;margin-top:79.152885pt;width:125.4pt;height:.1pt;mso-position-horizontal-relative:page;mso-position-vertical-relative:paragraph;z-index:-1312480" coordorigin="7375,1583" coordsize="2508,2">
            <v:shape style="position:absolute;left:7375;top:1583;width:2508;height:2" coordorigin="7375,1583" coordsize="2508,0" path="m7375,1583l9883,1583e" filled="false" stroked="true" strokeweight=".6pt" strokecolor="#969696">
              <v:path arrowok="t"/>
            </v:shape>
            <w10:wrap type="none"/>
          </v:group>
        </w:pict>
      </w:r>
      <w:r>
        <w:rPr/>
        <w:pict>
          <v:group style="position:absolute;margin-left:554.520020pt;margin-top:66.912888pt;width:86.05pt;height:.1pt;mso-position-horizontal-relative:page;mso-position-vertical-relative:paragraph;z-index:-1312456" coordorigin="11090,1338" coordsize="1721,2">
            <v:shape style="position:absolute;left:11090;top:1338;width:1721;height:2" coordorigin="11090,1338" coordsize="1721,0" path="m11090,1338l12811,1338e" filled="false" stroked="true" strokeweight=".6pt" strokecolor="#969696">
              <v:path arrowok="t"/>
            </v:shape>
            <w10:wrap type="none"/>
          </v:group>
        </w:pict>
      </w:r>
      <w:r>
        <w:rPr/>
        <w:pict>
          <v:group style="position:absolute;margin-left:554.520020pt;margin-top:79.152885pt;width:86.05pt;height:.1pt;mso-position-horizontal-relative:page;mso-position-vertical-relative:paragraph;z-index:-1312432" coordorigin="11090,1583" coordsize="1721,2">
            <v:shape style="position:absolute;left:11090;top:1583;width:1721;height:2" coordorigin="11090,1583" coordsize="1721,0" path="m11090,1583l12811,1583e" filled="false" stroked="true" strokeweight=".6pt" strokecolor="#969696">
              <v:path arrowok="t"/>
            </v:shape>
            <w10:wrap type="none"/>
          </v:group>
        </w:pict>
      </w:r>
      <w:r>
        <w:rPr>
          <w:rFonts w:ascii="Arial"/>
          <w:b/>
          <w:sz w:val="17"/>
        </w:rPr>
        <w:t>Comprehensive Capital Needs Assessment Schedule Unit</w:t>
      </w:r>
      <w:r>
        <w:rPr>
          <w:rFonts w:ascii="Arial"/>
          <w:b/>
          <w:spacing w:val="2"/>
          <w:sz w:val="17"/>
        </w:rPr>
        <w:t> </w:t>
      </w:r>
      <w:r>
        <w:rPr>
          <w:rFonts w:ascii="Arial"/>
          <w:b/>
          <w:sz w:val="17"/>
        </w:rPr>
        <w:t>Kitchens</w:t>
      </w:r>
      <w:r>
        <w:rPr>
          <w:rFonts w:ascii="Arial"/>
          <w:sz w:val="17"/>
        </w:rPr>
      </w:r>
    </w:p>
    <w:p>
      <w:pPr>
        <w:spacing w:line="240" w:lineRule="auto" w:before="1"/>
        <w:ind w:right="0"/>
        <w:rPr>
          <w:rFonts w:ascii="Arial" w:hAnsi="Arial" w:cs="Arial" w:eastAsia="Arial" w:hint="default"/>
          <w:b/>
          <w:bCs/>
          <w:sz w:val="15"/>
          <w:szCs w:val="15"/>
        </w:rPr>
      </w:pPr>
    </w:p>
    <w:p>
      <w:pPr>
        <w:tabs>
          <w:tab w:pos="7277" w:val="left" w:leader="none"/>
          <w:tab w:pos="10992" w:val="left" w:leader="none"/>
        </w:tabs>
        <w:spacing w:line="240" w:lineRule="auto"/>
        <w:ind w:left="356"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7"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10"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79" w:right="0"/>
              <w:jc w:val="left"/>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Walls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4" w:space="0" w:color="000000"/>
              <w:left w:val="single" w:sz="5" w:space="0" w:color="000000"/>
              <w:bottom w:val="single" w:sz="11" w:space="0" w:color="000000"/>
              <w:right w:val="single" w:sz="5" w:space="0" w:color="000000"/>
            </w:tcBorders>
          </w:tcPr>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4" w:space="0" w:color="000000"/>
              <w:left w:val="single" w:sz="5" w:space="0" w:color="000000"/>
              <w:bottom w:val="single" w:sz="11" w:space="0" w:color="000000"/>
              <w:right w:val="single" w:sz="5" w:space="0" w:color="000000"/>
            </w:tcBorders>
          </w:tcPr>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79" w:right="0"/>
              <w:jc w:val="left"/>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Ceilings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79" w:right="0"/>
              <w:jc w:val="left"/>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Floors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79" w:right="0"/>
              <w:jc w:val="left"/>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Cabinets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shd w:val="clear" w:color="auto" w:fill="C0C0C0"/>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shd w:val="clear" w:color="auto" w:fill="C0C0C0"/>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79" w:right="0"/>
              <w:jc w:val="left"/>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Countertops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79" w:right="0"/>
              <w:jc w:val="left"/>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Sink</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1" w:space="0" w:color="000000"/>
              <w:left w:val="single" w:sz="5" w:space="0" w:color="000000"/>
              <w:bottom w:val="single" w:sz="6" w:space="0" w:color="000000"/>
              <w:right w:val="single" w:sz="5" w:space="0" w:color="000000"/>
            </w:tcBorders>
            <w:shd w:val="clear" w:color="auto" w:fill="C0C0C0"/>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6" w:space="0" w:color="000000"/>
              <w:right w:val="single" w:sz="5" w:space="0" w:color="000000"/>
            </w:tcBorders>
            <w:shd w:val="clear" w:color="auto" w:fill="C0C0C0"/>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79" w:right="0"/>
              <w:jc w:val="left"/>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Kitchen Exhaust</w:t>
            </w:r>
            <w:r>
              <w:rPr>
                <w:rFonts w:ascii="Arial"/>
                <w:spacing w:val="3"/>
                <w:sz w:val="11"/>
              </w:rPr>
              <w:t> </w:t>
            </w:r>
            <w:r>
              <w:rPr>
                <w:rFonts w:ascii="Arial"/>
                <w:sz w:val="11"/>
              </w:rPr>
              <w:t>Fan</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79" w:right="0"/>
              <w:jc w:val="left"/>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GFI</w:t>
            </w:r>
            <w:r>
              <w:rPr>
                <w:rFonts w:ascii="Arial"/>
                <w:spacing w:val="1"/>
                <w:sz w:val="11"/>
              </w:rPr>
              <w:t> </w:t>
            </w:r>
            <w:r>
              <w:rPr>
                <w:rFonts w:ascii="Arial"/>
                <w:sz w:val="11"/>
              </w:rPr>
              <w:t>Outlet</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79" w:right="0"/>
              <w:jc w:val="left"/>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Vent</w:t>
            </w:r>
            <w:r>
              <w:rPr>
                <w:rFonts w:ascii="Arial"/>
                <w:spacing w:val="1"/>
                <w:sz w:val="11"/>
              </w:rPr>
              <w:t> </w:t>
            </w:r>
            <w:r>
              <w:rPr>
                <w:rFonts w:ascii="Arial"/>
                <w:sz w:val="11"/>
              </w:rPr>
              <w:t>Hood</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Refrigerators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Stove</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Range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shd w:val="clear" w:color="auto" w:fill="C0C0C0"/>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shd w:val="clear" w:color="auto" w:fill="C0C0C0"/>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Dishwasher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Disposal</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
              <w:jc w:val="left"/>
              <w:rPr>
                <w:rFonts w:ascii="Arial" w:hAnsi="Arial" w:cs="Arial" w:eastAsia="Arial" w:hint="default"/>
                <w:sz w:val="11"/>
                <w:szCs w:val="11"/>
              </w:rPr>
            </w:pPr>
            <w:r>
              <w:rPr>
                <w:rFonts w:ascii="Arial"/>
                <w:sz w:val="11"/>
              </w:rPr>
              <w:t>Walls / Ceilings (Mostly Painted) - maint.</w:t>
            </w:r>
            <w:r>
              <w:rPr>
                <w:rFonts w:ascii="Arial"/>
                <w:spacing w:val="2"/>
                <w:sz w:val="11"/>
              </w:rPr>
              <w:t> </w:t>
            </w:r>
            <w:r>
              <w:rPr>
                <w:rFonts w:ascii="Arial"/>
                <w:sz w:val="11"/>
              </w:rPr>
              <w:t>Optg.</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56"/>
              <w:jc w:val="left"/>
              <w:rPr>
                <w:rFonts w:ascii="Arial" w:hAnsi="Arial" w:cs="Arial" w:eastAsia="Arial" w:hint="default"/>
                <w:sz w:val="11"/>
                <w:szCs w:val="11"/>
              </w:rPr>
            </w:pPr>
            <w:r>
              <w:rPr>
                <w:rFonts w:ascii="Arial"/>
                <w:sz w:val="11"/>
              </w:rPr>
              <w:t>Floors (Vinyl Tile) - variable conditions - see "Unit</w:t>
            </w:r>
            <w:r>
              <w:rPr>
                <w:rFonts w:ascii="Arial"/>
                <w:spacing w:val="4"/>
                <w:sz w:val="11"/>
              </w:rPr>
              <w:t> </w:t>
            </w:r>
            <w:r>
              <w:rPr>
                <w:rFonts w:ascii="Arial"/>
                <w:sz w:val="11"/>
              </w:rPr>
              <w:t>Living"</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9"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shd w:val="clear" w:color="auto" w:fill="C0C0C0"/>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shd w:val="clear" w:color="auto" w:fill="C0C0C0"/>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316"/>
              <w:jc w:val="left"/>
              <w:rPr>
                <w:rFonts w:ascii="Arial" w:hAnsi="Arial" w:cs="Arial" w:eastAsia="Arial" w:hint="default"/>
                <w:sz w:val="11"/>
                <w:szCs w:val="11"/>
              </w:rPr>
            </w:pPr>
            <w:r>
              <w:rPr>
                <w:rFonts w:ascii="Arial"/>
                <w:sz w:val="11"/>
              </w:rPr>
              <w:t>Cabinetry / Counters (finish wear, some</w:t>
            </w:r>
            <w:r>
              <w:rPr>
                <w:rFonts w:ascii="Arial"/>
                <w:spacing w:val="3"/>
                <w:sz w:val="11"/>
              </w:rPr>
              <w:t> </w:t>
            </w:r>
            <w:r>
              <w:rPr>
                <w:rFonts w:ascii="Arial"/>
                <w:sz w:val="11"/>
              </w:rPr>
              <w:t>damage)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180" w:right="0"/>
              <w:jc w:val="left"/>
              <w:rPr>
                <w:rFonts w:ascii="Arial" w:hAnsi="Arial" w:cs="Arial" w:eastAsia="Arial" w:hint="default"/>
                <w:sz w:val="11"/>
                <w:szCs w:val="11"/>
              </w:rPr>
            </w:pPr>
            <w:r>
              <w:rPr>
                <w:rFonts w:ascii="Arial"/>
                <w:sz w:val="11"/>
              </w:rPr>
              <w:t>604,080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&gt;20</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155,551</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160,217</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12"/>
              <w:jc w:val="right"/>
              <w:rPr>
                <w:rFonts w:ascii="Arial" w:hAnsi="Arial" w:cs="Arial" w:eastAsia="Arial" w:hint="default"/>
                <w:sz w:val="10"/>
                <w:szCs w:val="10"/>
              </w:rPr>
            </w:pPr>
            <w:r>
              <w:rPr>
                <w:rFonts w:ascii="Arial"/>
                <w:color w:val="000080"/>
                <w:w w:val="95"/>
                <w:sz w:val="10"/>
              </w:rPr>
              <w:t>165,024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7" w:right="0"/>
              <w:jc w:val="center"/>
              <w:rPr>
                <w:rFonts w:ascii="Arial" w:hAnsi="Arial" w:cs="Arial" w:eastAsia="Arial" w:hint="default"/>
                <w:sz w:val="10"/>
                <w:szCs w:val="10"/>
              </w:rPr>
            </w:pPr>
            <w:r>
              <w:rPr>
                <w:rFonts w:ascii="Arial"/>
                <w:color w:val="000080"/>
                <w:sz w:val="10"/>
              </w:rPr>
              <w:t>169,974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46"/>
              <w:jc w:val="left"/>
              <w:rPr>
                <w:rFonts w:ascii="Arial" w:hAnsi="Arial" w:cs="Arial" w:eastAsia="Arial" w:hint="default"/>
                <w:sz w:val="11"/>
                <w:szCs w:val="11"/>
              </w:rPr>
            </w:pPr>
            <w:r>
              <w:rPr>
                <w:rFonts w:ascii="Arial"/>
                <w:sz w:val="11"/>
              </w:rPr>
              <w:t>Counters (spot scoring, delam.) - future</w:t>
            </w:r>
            <w:r>
              <w:rPr>
                <w:rFonts w:ascii="Arial"/>
                <w:spacing w:val="2"/>
                <w:sz w:val="11"/>
              </w:rPr>
              <w:t> </w:t>
            </w:r>
            <w:r>
              <w:rPr>
                <w:rFonts w:ascii="Arial"/>
                <w:sz w:val="11"/>
              </w:rPr>
              <w:t>updates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211" w:right="0"/>
              <w:jc w:val="left"/>
              <w:rPr>
                <w:rFonts w:ascii="Arial" w:hAnsi="Arial" w:cs="Arial" w:eastAsia="Arial" w:hint="default"/>
                <w:sz w:val="11"/>
                <w:szCs w:val="11"/>
              </w:rPr>
            </w:pPr>
            <w:r>
              <w:rPr>
                <w:rFonts w:ascii="Arial"/>
                <w:sz w:val="11"/>
              </w:rPr>
              <w:t>85,450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2024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14,785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15,229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15,686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16,156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16,641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17,140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17,654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18,184</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74"/>
              <w:jc w:val="left"/>
              <w:rPr>
                <w:rFonts w:ascii="Arial" w:hAnsi="Arial" w:cs="Arial" w:eastAsia="Arial" w:hint="default"/>
                <w:sz w:val="11"/>
                <w:szCs w:val="11"/>
              </w:rPr>
            </w:pPr>
            <w:r>
              <w:rPr>
                <w:rFonts w:ascii="Arial"/>
                <w:sz w:val="11"/>
              </w:rPr>
              <w:t>Refrigerators (Resident's Own) - no costs</w:t>
            </w:r>
            <w:r>
              <w:rPr>
                <w:rFonts w:ascii="Arial"/>
                <w:spacing w:val="2"/>
                <w:sz w:val="11"/>
              </w:rPr>
              <w:t> </w:t>
            </w:r>
            <w:r>
              <w:rPr>
                <w:rFonts w:ascii="Arial"/>
                <w:sz w:val="11"/>
              </w:rPr>
              <w:t>shown</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224"/>
              <w:jc w:val="left"/>
              <w:rPr>
                <w:rFonts w:ascii="Arial" w:hAnsi="Arial" w:cs="Arial" w:eastAsia="Arial" w:hint="default"/>
                <w:sz w:val="11"/>
                <w:szCs w:val="11"/>
              </w:rPr>
            </w:pPr>
            <w:r>
              <w:rPr>
                <w:rFonts w:ascii="Arial"/>
                <w:sz w:val="11"/>
              </w:rPr>
              <w:t>Ranges (update w/ Cabinetry and in</w:t>
            </w:r>
            <w:r>
              <w:rPr>
                <w:rFonts w:ascii="Arial"/>
                <w:spacing w:val="2"/>
                <w:sz w:val="11"/>
              </w:rPr>
              <w:t> </w:t>
            </w:r>
            <w:r>
              <w:rPr>
                <w:rFonts w:ascii="Arial"/>
                <w:sz w:val="11"/>
              </w:rPr>
              <w:t>Future)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211" w:right="0"/>
              <w:jc w:val="left"/>
              <w:rPr>
                <w:rFonts w:ascii="Arial" w:hAnsi="Arial" w:cs="Arial" w:eastAsia="Arial" w:hint="default"/>
                <w:sz w:val="11"/>
                <w:szCs w:val="11"/>
              </w:rPr>
            </w:pPr>
            <w:r>
              <w:rPr>
                <w:rFonts w:ascii="Arial"/>
                <w:sz w:val="11"/>
              </w:rPr>
              <w:t>62,640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&lt;13</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7" w:right="0"/>
              <w:jc w:val="center"/>
              <w:rPr>
                <w:rFonts w:ascii="Arial" w:hAnsi="Arial" w:cs="Arial" w:eastAsia="Arial" w:hint="default"/>
                <w:sz w:val="11"/>
                <w:szCs w:val="11"/>
              </w:rPr>
            </w:pPr>
            <w:r>
              <w:rPr>
                <w:rFonts w:ascii="Arial"/>
                <w:sz w:val="11"/>
              </w:rPr>
              <w:t>15+</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2015</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16,614</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17,112</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17,625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18,154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26,660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27,460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24"/>
              <w:jc w:val="left"/>
              <w:rPr>
                <w:rFonts w:ascii="Arial" w:hAnsi="Arial" w:cs="Arial" w:eastAsia="Arial" w:hint="default"/>
                <w:sz w:val="11"/>
                <w:szCs w:val="11"/>
              </w:rPr>
            </w:pPr>
            <w:r>
              <w:rPr>
                <w:rFonts w:ascii="Arial"/>
                <w:sz w:val="11"/>
              </w:rPr>
              <w:t>Rangehoods (may Update w/ Combo.</w:t>
            </w:r>
            <w:r>
              <w:rPr>
                <w:rFonts w:ascii="Arial"/>
                <w:spacing w:val="3"/>
                <w:sz w:val="11"/>
              </w:rPr>
              <w:t> </w:t>
            </w:r>
            <w:r>
              <w:rPr>
                <w:rFonts w:ascii="Arial"/>
                <w:sz w:val="11"/>
              </w:rPr>
              <w:t>Microwaves)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211" w:right="0"/>
              <w:jc w:val="left"/>
              <w:rPr>
                <w:rFonts w:ascii="Arial" w:hAnsi="Arial" w:cs="Arial" w:eastAsia="Arial" w:hint="default"/>
                <w:sz w:val="11"/>
                <w:szCs w:val="11"/>
              </w:rPr>
            </w:pPr>
            <w:r>
              <w:rPr>
                <w:rFonts w:ascii="Arial"/>
                <w:sz w:val="11"/>
              </w:rPr>
              <w:t>46,800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8" w:right="0"/>
              <w:jc w:val="center"/>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12,051</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12,413</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12,785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13,168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8,341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8,591</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8,849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9,114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57"/>
              <w:jc w:val="right"/>
              <w:rPr>
                <w:rFonts w:ascii="Arial" w:hAnsi="Arial" w:cs="Arial" w:eastAsia="Arial" w:hint="default"/>
                <w:sz w:val="10"/>
                <w:szCs w:val="10"/>
              </w:rPr>
            </w:pPr>
            <w:r>
              <w:rPr>
                <w:rFonts w:ascii="Arial"/>
                <w:color w:val="000080"/>
                <w:w w:val="95"/>
                <w:sz w:val="10"/>
              </w:rPr>
              <w:t>9,388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9,669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9,959</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10,258</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5" w:space="0" w:color="000000"/>
              <w:left w:val="single" w:sz="5" w:space="0" w:color="000000"/>
              <w:bottom w:val="single" w:sz="12" w:space="0" w:color="000000"/>
              <w:right w:val="single" w:sz="5" w:space="0" w:color="000000"/>
            </w:tcBorders>
            <w:shd w:val="clear" w:color="auto" w:fill="C0C0C0"/>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shd w:val="clear" w:color="auto" w:fill="C0C0C0"/>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47" w:right="0"/>
              <w:jc w:val="left"/>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47" w:right="0"/>
              <w:jc w:val="left"/>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835" w:type="dxa"/>
            <w:gridSpan w:val="2"/>
            <w:tcBorders>
              <w:top w:val="single" w:sz="11"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1"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2"/>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47" w:right="0"/>
              <w:jc w:val="left"/>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167,602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189,243</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9"/>
              <w:jc w:val="right"/>
              <w:rPr>
                <w:rFonts w:ascii="Arial" w:hAnsi="Arial" w:cs="Arial" w:eastAsia="Arial" w:hint="default"/>
                <w:sz w:val="10"/>
                <w:szCs w:val="10"/>
              </w:rPr>
            </w:pPr>
            <w:r>
              <w:rPr>
                <w:rFonts w:ascii="Arial"/>
                <w:b/>
                <w:color w:val="000080"/>
                <w:w w:val="95"/>
                <w:sz w:val="10"/>
              </w:rPr>
              <w:t>194,921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200,768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18,154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14,785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23,570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5"/>
              <w:jc w:val="right"/>
              <w:rPr>
                <w:rFonts w:ascii="Arial" w:hAnsi="Arial" w:cs="Arial" w:eastAsia="Arial" w:hint="default"/>
                <w:sz w:val="10"/>
                <w:szCs w:val="10"/>
              </w:rPr>
            </w:pPr>
            <w:r>
              <w:rPr>
                <w:rFonts w:ascii="Arial"/>
                <w:b/>
                <w:color w:val="000080"/>
                <w:w w:val="95"/>
                <w:sz w:val="10"/>
              </w:rPr>
              <w:t>24,277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25,005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25,755</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5"/>
              <w:jc w:val="right"/>
              <w:rPr>
                <w:rFonts w:ascii="Arial" w:hAnsi="Arial" w:cs="Arial" w:eastAsia="Arial" w:hint="default"/>
                <w:sz w:val="10"/>
                <w:szCs w:val="10"/>
              </w:rPr>
            </w:pPr>
            <w:r>
              <w:rPr>
                <w:rFonts w:ascii="Arial"/>
                <w:b/>
                <w:color w:val="000080"/>
                <w:w w:val="95"/>
                <w:sz w:val="10"/>
              </w:rPr>
              <w:t>26,528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27,324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54,803</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37,718</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48" w:right="0"/>
              <w:jc w:val="left"/>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7"/>
              <w:jc w:val="center"/>
              <w:rPr>
                <w:rFonts w:ascii="Arial" w:hAnsi="Arial" w:cs="Arial" w:eastAsia="Arial" w:hint="default"/>
                <w:sz w:val="10"/>
                <w:szCs w:val="10"/>
              </w:rPr>
            </w:pPr>
            <w:r>
              <w:rPr>
                <w:rFonts w:ascii="Arial"/>
                <w:b/>
                <w:color w:val="000080"/>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8"/>
          <w:pgSz w:w="20160" w:h="12240" w:orient="landscape"/>
          <w:pgMar w:footer="216" w:header="0" w:top="220" w:bottom="400" w:left="80" w:right="0"/>
          <w:pgNumType w:start="30"/>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2024"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2000"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1976"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1952"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Unit</w:t>
      </w:r>
      <w:r>
        <w:rPr>
          <w:rFonts w:ascii="Arial"/>
          <w:b/>
          <w:spacing w:val="2"/>
          <w:sz w:val="17"/>
        </w:rPr>
        <w:t> </w:t>
      </w:r>
      <w:r>
        <w:rPr>
          <w:rFonts w:ascii="Arial"/>
          <w:b/>
          <w:sz w:val="17"/>
        </w:rPr>
        <w:t>Electrical</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70"/>
              <w:jc w:val="right"/>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64" w:right="0"/>
              <w:jc w:val="left"/>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Emergency Call</w:t>
            </w:r>
            <w:r>
              <w:rPr>
                <w:rFonts w:ascii="Arial"/>
                <w:spacing w:val="3"/>
                <w:sz w:val="11"/>
              </w:rPr>
              <w:t> </w:t>
            </w:r>
            <w:r>
              <w:rPr>
                <w:rFonts w:ascii="Arial"/>
                <w:sz w:val="11"/>
              </w:rPr>
              <w:t>System</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Electrical</w:t>
            </w:r>
            <w:r>
              <w:rPr>
                <w:rFonts w:ascii="Arial"/>
                <w:spacing w:val="2"/>
                <w:sz w:val="11"/>
              </w:rPr>
              <w:t> </w:t>
            </w:r>
            <w:r>
              <w:rPr>
                <w:rFonts w:ascii="Arial"/>
                <w:sz w:val="11"/>
              </w:rPr>
              <w:t>Panel</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Smoke</w:t>
            </w:r>
            <w:r>
              <w:rPr>
                <w:rFonts w:ascii="Arial"/>
                <w:spacing w:val="2"/>
                <w:sz w:val="11"/>
              </w:rPr>
              <w:t> </w:t>
            </w:r>
            <w:r>
              <w:rPr>
                <w:rFonts w:ascii="Arial"/>
                <w:sz w:val="11"/>
              </w:rPr>
              <w:t>Detectors</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Intercom</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58"/>
              <w:jc w:val="left"/>
              <w:rPr>
                <w:rFonts w:ascii="Arial" w:hAnsi="Arial" w:cs="Arial" w:eastAsia="Arial" w:hint="default"/>
                <w:sz w:val="11"/>
                <w:szCs w:val="11"/>
              </w:rPr>
            </w:pPr>
            <w:r>
              <w:rPr>
                <w:rFonts w:ascii="Arial"/>
                <w:sz w:val="11"/>
              </w:rPr>
              <w:t>Smoke / Fire / CO Detect. (Local Ring) - future</w:t>
            </w:r>
            <w:r>
              <w:rPr>
                <w:rFonts w:ascii="Arial"/>
                <w:spacing w:val="3"/>
                <w:sz w:val="11"/>
              </w:rPr>
              <w:t> </w:t>
            </w:r>
            <w:r>
              <w:rPr>
                <w:rFonts w:ascii="Arial"/>
                <w:sz w:val="11"/>
              </w:rPr>
              <w:t>replace.</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4" w:right="0"/>
              <w:jc w:val="center"/>
              <w:rPr>
                <w:rFonts w:ascii="Arial" w:hAnsi="Arial" w:cs="Arial" w:eastAsia="Arial" w:hint="default"/>
                <w:sz w:val="11"/>
                <w:szCs w:val="11"/>
              </w:rPr>
            </w:pPr>
            <w:r>
              <w:rPr>
                <w:rFonts w:ascii="Arial"/>
                <w:sz w:val="11"/>
              </w:rPr>
              <w:t>54,720</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1" w:right="0"/>
              <w:jc w:val="lef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7" w:right="0"/>
              <w:jc w:val="center"/>
              <w:rPr>
                <w:rFonts w:ascii="Arial" w:hAnsi="Arial" w:cs="Arial" w:eastAsia="Arial" w:hint="default"/>
                <w:sz w:val="11"/>
                <w:szCs w:val="11"/>
              </w:rPr>
            </w:pPr>
            <w:r>
              <w:rPr>
                <w:rFonts w:ascii="Arial"/>
                <w:sz w:val="11"/>
              </w:rPr>
              <w:t>&lt;10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22,433</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23,106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23,799</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28,417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29,270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29"/>
              <w:jc w:val="right"/>
              <w:rPr>
                <w:rFonts w:ascii="Arial" w:hAnsi="Arial" w:cs="Arial" w:eastAsia="Arial" w:hint="default"/>
                <w:sz w:val="10"/>
                <w:szCs w:val="10"/>
              </w:rPr>
            </w:pPr>
            <w:r>
              <w:rPr>
                <w:rFonts w:ascii="Arial"/>
                <w:color w:val="000080"/>
                <w:w w:val="95"/>
                <w:sz w:val="10"/>
              </w:rPr>
              <w:t>30,148</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68" w:lineRule="auto" w:before="12"/>
              <w:ind w:left="105" w:right="9"/>
              <w:jc w:val="left"/>
              <w:rPr>
                <w:rFonts w:ascii="Arial" w:hAnsi="Arial" w:cs="Arial" w:eastAsia="Arial" w:hint="default"/>
                <w:sz w:val="11"/>
                <w:szCs w:val="11"/>
              </w:rPr>
            </w:pPr>
            <w:r>
              <w:rPr>
                <w:rFonts w:ascii="Arial"/>
                <w:sz w:val="11"/>
              </w:rPr>
              <w:t>Electrical Circuit Breaker Panels - replace</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3" w:right="0"/>
              <w:jc w:val="center"/>
              <w:rPr>
                <w:rFonts w:ascii="Arial" w:hAnsi="Arial" w:cs="Arial" w:eastAsia="Arial" w:hint="default"/>
                <w:sz w:val="11"/>
                <w:szCs w:val="11"/>
              </w:rPr>
            </w:pPr>
            <w:r>
              <w:rPr>
                <w:rFonts w:ascii="Arial"/>
                <w:sz w:val="11"/>
              </w:rPr>
              <w:t>220,500</w:t>
            </w: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143" w:right="0"/>
              <w:jc w:val="left"/>
              <w:rPr>
                <w:rFonts w:ascii="Arial" w:hAnsi="Arial" w:cs="Arial" w:eastAsia="Arial" w:hint="default"/>
                <w:sz w:val="11"/>
                <w:szCs w:val="11"/>
              </w:rPr>
            </w:pPr>
            <w:r>
              <w:rPr>
                <w:rFonts w:ascii="Arial"/>
                <w:sz w:val="11"/>
              </w:rPr>
              <w:t>&gt;40</w:t>
            </w: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40+</w:t>
            </w: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56,779</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58,482</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60,237</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62,044</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187"/>
              <w:jc w:val="left"/>
              <w:rPr>
                <w:rFonts w:ascii="Arial" w:hAnsi="Arial" w:cs="Arial" w:eastAsia="Arial" w:hint="default"/>
                <w:sz w:val="11"/>
                <w:szCs w:val="11"/>
              </w:rPr>
            </w:pPr>
            <w:r>
              <w:rPr>
                <w:rFonts w:ascii="Arial"/>
                <w:sz w:val="11"/>
              </w:rPr>
              <w:t>Unit Lighting (Upgrades w/ Electrical Panel and</w:t>
            </w:r>
            <w:r>
              <w:rPr>
                <w:rFonts w:ascii="Arial"/>
                <w:spacing w:val="4"/>
                <w:sz w:val="11"/>
              </w:rPr>
              <w:t> </w:t>
            </w:r>
            <w:r>
              <w:rPr>
                <w:rFonts w:ascii="Arial"/>
                <w:sz w:val="11"/>
              </w:rPr>
              <w:t>Kitchens)</w:t>
            </w:r>
          </w:p>
        </w:tc>
        <w:tc>
          <w:tcPr>
            <w:tcW w:w="768"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3" w:right="0"/>
              <w:jc w:val="center"/>
              <w:rPr>
                <w:rFonts w:ascii="Arial" w:hAnsi="Arial" w:cs="Arial" w:eastAsia="Arial" w:hint="default"/>
                <w:sz w:val="11"/>
                <w:szCs w:val="11"/>
              </w:rPr>
            </w:pPr>
            <w:r>
              <w:rPr>
                <w:rFonts w:ascii="Arial"/>
                <w:sz w:val="11"/>
              </w:rPr>
              <w:t>109,728</w:t>
            </w: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1" w:right="0"/>
              <w:jc w:val="lef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20+</w:t>
            </w: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2014</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28,255</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29,103</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right="138"/>
              <w:jc w:val="right"/>
              <w:rPr>
                <w:rFonts w:ascii="Arial" w:hAnsi="Arial" w:cs="Arial" w:eastAsia="Arial" w:hint="default"/>
                <w:sz w:val="10"/>
                <w:szCs w:val="10"/>
              </w:rPr>
            </w:pPr>
            <w:r>
              <w:rPr>
                <w:rFonts w:ascii="Arial"/>
                <w:color w:val="000080"/>
                <w:w w:val="95"/>
                <w:sz w:val="10"/>
              </w:rPr>
              <w:t>29,976</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10" w:right="0"/>
              <w:jc w:val="center"/>
              <w:rPr>
                <w:rFonts w:ascii="Arial" w:hAnsi="Arial" w:cs="Arial" w:eastAsia="Arial" w:hint="default"/>
                <w:sz w:val="10"/>
                <w:szCs w:val="10"/>
              </w:rPr>
            </w:pPr>
            <w:r>
              <w:rPr>
                <w:rFonts w:ascii="Arial"/>
                <w:color w:val="000080"/>
                <w:sz w:val="10"/>
              </w:rPr>
              <w:t>30,875</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85,034</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87,585</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55"/>
              <w:jc w:val="right"/>
              <w:rPr>
                <w:rFonts w:ascii="Arial" w:hAnsi="Arial" w:cs="Arial" w:eastAsia="Arial" w:hint="default"/>
                <w:sz w:val="10"/>
                <w:szCs w:val="10"/>
              </w:rPr>
            </w:pPr>
            <w:r>
              <w:rPr>
                <w:rFonts w:ascii="Arial"/>
                <w:b/>
                <w:color w:val="000080"/>
                <w:w w:val="95"/>
                <w:sz w:val="10"/>
              </w:rPr>
              <w:t>90,212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92,919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22,433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23,106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6"/>
              <w:jc w:val="right"/>
              <w:rPr>
                <w:rFonts w:ascii="Arial" w:hAnsi="Arial" w:cs="Arial" w:eastAsia="Arial" w:hint="default"/>
                <w:sz w:val="10"/>
                <w:szCs w:val="10"/>
              </w:rPr>
            </w:pPr>
            <w:r>
              <w:rPr>
                <w:rFonts w:ascii="Arial"/>
                <w:b/>
                <w:color w:val="000080"/>
                <w:w w:val="95"/>
                <w:sz w:val="10"/>
              </w:rPr>
              <w:t>23,799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5"/>
              <w:jc w:val="right"/>
              <w:rPr>
                <w:rFonts w:ascii="Arial" w:hAnsi="Arial" w:cs="Arial" w:eastAsia="Arial" w:hint="default"/>
                <w:sz w:val="10"/>
                <w:szCs w:val="10"/>
              </w:rPr>
            </w:pPr>
            <w:r>
              <w:rPr>
                <w:rFonts w:ascii="Arial"/>
                <w:b/>
                <w:color w:val="000080"/>
                <w:w w:val="95"/>
                <w:sz w:val="10"/>
              </w:rPr>
              <w:t>28,417</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1"/>
              <w:jc w:val="center"/>
              <w:rPr>
                <w:rFonts w:ascii="Arial" w:hAnsi="Arial" w:cs="Arial" w:eastAsia="Arial" w:hint="default"/>
                <w:sz w:val="10"/>
                <w:szCs w:val="10"/>
              </w:rPr>
            </w:pPr>
            <w:r>
              <w:rPr>
                <w:rFonts w:ascii="Arial"/>
                <w:b/>
                <w:color w:val="000080"/>
                <w:sz w:val="10"/>
              </w:rPr>
              <w:t>29,270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45"/>
              <w:jc w:val="right"/>
              <w:rPr>
                <w:rFonts w:ascii="Arial" w:hAnsi="Arial" w:cs="Arial" w:eastAsia="Arial" w:hint="default"/>
                <w:sz w:val="10"/>
                <w:szCs w:val="10"/>
              </w:rPr>
            </w:pPr>
            <w:r>
              <w:rPr>
                <w:rFonts w:ascii="Arial"/>
                <w:b/>
                <w:color w:val="000080"/>
                <w:w w:val="95"/>
                <w:sz w:val="10"/>
              </w:rPr>
              <w:t>30,148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0"/>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88"/>
              <w:jc w:val="right"/>
              <w:rPr>
                <w:rFonts w:ascii="Arial" w:hAnsi="Arial" w:cs="Arial" w:eastAsia="Arial" w:hint="default"/>
                <w:sz w:val="10"/>
                <w:szCs w:val="10"/>
              </w:rPr>
            </w:pPr>
            <w:r>
              <w:rPr>
                <w:rFonts w:ascii="Arial"/>
                <w:b/>
                <w:color w:val="000080"/>
                <w:w w:val="95"/>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79"/>
              <w:jc w:val="right"/>
              <w:rPr>
                <w:rFonts w:ascii="Arial" w:hAnsi="Arial" w:cs="Arial" w:eastAsia="Arial" w:hint="default"/>
                <w:sz w:val="10"/>
                <w:szCs w:val="10"/>
              </w:rPr>
            </w:pPr>
            <w:r>
              <w:rPr>
                <w:rFonts w:ascii="Arial"/>
                <w:b/>
                <w:color w:val="000080"/>
                <w:w w:val="95"/>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69"/>
          <w:pgSz w:w="20160" w:h="12240" w:orient="landscape"/>
          <w:pgMar w:footer="216" w:header="0" w:top="220" w:bottom="400" w:left="20" w:right="0"/>
          <w:pgNumType w:start="31"/>
        </w:sectPr>
      </w:pPr>
    </w:p>
    <w:p>
      <w:pPr>
        <w:spacing w:line="518" w:lineRule="auto" w:before="64"/>
        <w:ind w:left="7921" w:right="7907" w:firstLine="0"/>
        <w:jc w:val="center"/>
        <w:rPr>
          <w:rFonts w:ascii="Arial" w:hAnsi="Arial" w:cs="Arial" w:eastAsia="Arial" w:hint="default"/>
          <w:sz w:val="17"/>
          <w:szCs w:val="17"/>
        </w:rPr>
      </w:pPr>
      <w:r>
        <w:rPr/>
        <w:pict>
          <v:group style="position:absolute;margin-left:365.880005pt;margin-top:63.912888pt;width:125.4pt;height:.1pt;mso-position-horizontal-relative:page;mso-position-vertical-relative:paragraph;z-index:-1311544" coordorigin="7318,1278" coordsize="2508,2">
            <v:shape style="position:absolute;left:7318;top:1278;width:2508;height:2" coordorigin="7318,1278" coordsize="2508,0" path="m7318,1278l9826,1278e" filled="false" stroked="true" strokeweight=".6pt" strokecolor="#969696">
              <v:path arrowok="t"/>
            </v:shape>
            <w10:wrap type="none"/>
          </v:group>
        </w:pict>
      </w:r>
      <w:r>
        <w:rPr/>
        <w:pict>
          <v:group style="position:absolute;margin-left:365.880005pt;margin-top:76.152885pt;width:125.4pt;height:.1pt;mso-position-horizontal-relative:page;mso-position-vertical-relative:paragraph;z-index:-1311520" coordorigin="7318,1523" coordsize="2508,2">
            <v:shape style="position:absolute;left:7318;top:1523;width:2508;height:2" coordorigin="7318,1523" coordsize="2508,0" path="m7318,1523l9826,1523e" filled="false" stroked="true" strokeweight=".6pt" strokecolor="#969696">
              <v:path arrowok="t"/>
            </v:shape>
            <w10:wrap type="none"/>
          </v:group>
        </w:pict>
      </w:r>
      <w:r>
        <w:rPr/>
        <w:pict>
          <v:group style="position:absolute;margin-left:551.640015pt;margin-top:63.912888pt;width:86.05pt;height:.1pt;mso-position-horizontal-relative:page;mso-position-vertical-relative:paragraph;z-index:-1311496" coordorigin="11033,1278" coordsize="1721,2">
            <v:shape style="position:absolute;left:11033;top:1278;width:1721;height:2" coordorigin="11033,1278" coordsize="1721,0" path="m11033,1278l12754,1278e" filled="false" stroked="true" strokeweight=".6pt" strokecolor="#969696">
              <v:path arrowok="t"/>
            </v:shape>
            <w10:wrap type="none"/>
          </v:group>
        </w:pict>
      </w:r>
      <w:r>
        <w:rPr/>
        <w:pict>
          <v:group style="position:absolute;margin-left:551.640015pt;margin-top:76.152885pt;width:86.05pt;height:.1pt;mso-position-horizontal-relative:page;mso-position-vertical-relative:paragraph;z-index:-1311472" coordorigin="11033,1523" coordsize="1721,2">
            <v:shape style="position:absolute;left:11033;top:1523;width:1721;height:2" coordorigin="11033,1523" coordsize="1721,0" path="m11033,1523l12754,1523e" filled="false" stroked="true" strokeweight=".6pt" strokecolor="#969696">
              <v:path arrowok="t"/>
            </v:shape>
            <w10:wrap type="none"/>
          </v:group>
        </w:pict>
      </w:r>
      <w:r>
        <w:rPr>
          <w:rFonts w:ascii="Arial"/>
          <w:b/>
          <w:sz w:val="17"/>
        </w:rPr>
        <w:t>Comprehensive Capital Needs Assessment Schedule Unit</w:t>
      </w:r>
      <w:r>
        <w:rPr>
          <w:rFonts w:ascii="Arial"/>
          <w:b/>
          <w:spacing w:val="2"/>
          <w:sz w:val="17"/>
        </w:rPr>
        <w:t> </w:t>
      </w:r>
      <w:r>
        <w:rPr>
          <w:rFonts w:ascii="Arial"/>
          <w:b/>
          <w:sz w:val="17"/>
        </w:rPr>
        <w:t>Mechanical</w:t>
      </w:r>
      <w:r>
        <w:rPr>
          <w:rFonts w:ascii="Arial"/>
          <w:sz w:val="17"/>
        </w:rPr>
      </w:r>
    </w:p>
    <w:p>
      <w:pPr>
        <w:spacing w:line="240" w:lineRule="auto" w:before="10"/>
        <w:ind w:right="0"/>
        <w:rPr>
          <w:rFonts w:ascii="Arial" w:hAnsi="Arial" w:cs="Arial" w:eastAsia="Arial" w:hint="default"/>
          <w:b/>
          <w:bCs/>
          <w:sz w:val="9"/>
          <w:szCs w:val="9"/>
        </w:rPr>
      </w:pPr>
    </w:p>
    <w:p>
      <w:pPr>
        <w:tabs>
          <w:tab w:pos="7279" w:val="left" w:leader="none"/>
          <w:tab w:pos="10994" w:val="left" w:leader="none"/>
        </w:tabs>
        <w:spacing w:line="240" w:lineRule="auto"/>
        <w:ind w:left="359" w:right="0" w:firstLine="0"/>
        <w:rPr>
          <w:rFonts w:ascii="Arial" w:hAnsi="Arial" w:cs="Arial" w:eastAsia="Arial" w:hint="default"/>
          <w:sz w:val="20"/>
          <w:szCs w:val="20"/>
        </w:rPr>
      </w:pPr>
      <w:r>
        <w:rPr>
          <w:rFonts w:ascii="Arial"/>
          <w:sz w:val="20"/>
        </w:rPr>
        <w:pict>
          <v:shape style="width:190.9pt;height:38.550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1834"/>
                    <w:gridCol w:w="1929"/>
                  </w:tblGrid>
                  <w:tr>
                    <w:trPr>
                      <w:trHeight w:val="245" w:hRule="exact"/>
                    </w:trPr>
                    <w:tc>
                      <w:tcPr>
                        <w:tcW w:w="1834" w:type="dxa"/>
                        <w:tcBorders>
                          <w:top w:val="single" w:sz="14" w:space="0" w:color="000000"/>
                          <w:left w:val="single" w:sz="14" w:space="0" w:color="000000"/>
                          <w:bottom w:val="single" w:sz="5" w:space="0" w:color="969696"/>
                          <w:right w:val="nil" w:sz="6" w:space="0" w:color="auto"/>
                        </w:tcBorders>
                      </w:tcPr>
                      <w:p>
                        <w:pPr>
                          <w:pStyle w:val="TableParagraph"/>
                          <w:spacing w:line="240" w:lineRule="auto" w:before="41"/>
                          <w:ind w:right="76"/>
                          <w:jc w:val="right"/>
                          <w:rPr>
                            <w:rFonts w:ascii="Arial" w:hAnsi="Arial" w:cs="Arial" w:eastAsia="Arial" w:hint="default"/>
                            <w:sz w:val="11"/>
                            <w:szCs w:val="11"/>
                          </w:rPr>
                        </w:pPr>
                        <w:r>
                          <w:rPr>
                            <w:rFonts w:ascii="Arial"/>
                            <w:sz w:val="11"/>
                          </w:rPr>
                          <w:t>Owner Sponsor</w:t>
                        </w:r>
                        <w:r>
                          <w:rPr>
                            <w:rFonts w:ascii="Arial"/>
                            <w:spacing w:val="3"/>
                            <w:sz w:val="11"/>
                          </w:rPr>
                          <w:t> </w:t>
                        </w:r>
                        <w:r>
                          <w:rPr>
                            <w:rFonts w:ascii="Arial"/>
                            <w:sz w:val="11"/>
                          </w:rPr>
                          <w:t>Name:</w:t>
                        </w:r>
                      </w:p>
                    </w:tc>
                    <w:tc>
                      <w:tcPr>
                        <w:tcW w:w="1929" w:type="dxa"/>
                        <w:tcBorders>
                          <w:top w:val="single" w:sz="14" w:space="0" w:color="000000"/>
                          <w:left w:val="nil" w:sz="6" w:space="0" w:color="auto"/>
                          <w:bottom w:val="single" w:sz="5" w:space="0" w:color="969696"/>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 Housing</w:t>
                        </w:r>
                        <w:r>
                          <w:rPr>
                            <w:rFonts w:ascii="Arial"/>
                            <w:color w:val="000080"/>
                            <w:spacing w:val="4"/>
                            <w:sz w:val="11"/>
                          </w:rPr>
                          <w:t> </w:t>
                        </w:r>
                        <w:r>
                          <w:rPr>
                            <w:rFonts w:ascii="Arial"/>
                            <w:color w:val="000080"/>
                            <w:sz w:val="11"/>
                          </w:rPr>
                          <w:t>Authority</w:t>
                        </w:r>
                        <w:r>
                          <w:rPr>
                            <w:rFonts w:ascii="Arial"/>
                            <w:sz w:val="11"/>
                          </w:rPr>
                        </w:r>
                      </w:p>
                    </w:tc>
                  </w:tr>
                  <w:tr>
                    <w:trPr>
                      <w:trHeight w:val="245" w:hRule="exact"/>
                    </w:trPr>
                    <w:tc>
                      <w:tcPr>
                        <w:tcW w:w="1834" w:type="dxa"/>
                        <w:tcBorders>
                          <w:top w:val="single" w:sz="5" w:space="0" w:color="969696"/>
                          <w:left w:val="single" w:sz="14" w:space="0" w:color="000000"/>
                          <w:bottom w:val="single" w:sz="5" w:space="0" w:color="969696"/>
                          <w:right w:val="nil" w:sz="6" w:space="0" w:color="auto"/>
                        </w:tcBorders>
                      </w:tcPr>
                      <w:p>
                        <w:pPr>
                          <w:pStyle w:val="TableParagraph"/>
                          <w:spacing w:line="240" w:lineRule="auto" w:before="52"/>
                          <w:ind w:right="73"/>
                          <w:jc w:val="right"/>
                          <w:rPr>
                            <w:rFonts w:ascii="Arial" w:hAnsi="Arial" w:cs="Arial" w:eastAsia="Arial" w:hint="default"/>
                            <w:sz w:val="11"/>
                            <w:szCs w:val="11"/>
                          </w:rPr>
                        </w:pPr>
                        <w:r>
                          <w:rPr>
                            <w:rFonts w:ascii="Arial"/>
                            <w:sz w:val="11"/>
                          </w:rPr>
                          <w:t>Project</w:t>
                        </w:r>
                        <w:r>
                          <w:rPr>
                            <w:rFonts w:ascii="Arial"/>
                            <w:spacing w:val="2"/>
                            <w:sz w:val="11"/>
                          </w:rPr>
                          <w:t> </w:t>
                        </w:r>
                        <w:r>
                          <w:rPr>
                            <w:rFonts w:ascii="Arial"/>
                            <w:sz w:val="11"/>
                          </w:rPr>
                          <w:t>Name:</w:t>
                        </w:r>
                      </w:p>
                    </w:tc>
                    <w:tc>
                      <w:tcPr>
                        <w:tcW w:w="1929" w:type="dxa"/>
                        <w:tcBorders>
                          <w:top w:val="single" w:sz="5" w:space="0" w:color="969696"/>
                          <w:left w:val="nil" w:sz="6" w:space="0" w:color="auto"/>
                          <w:bottom w:val="single" w:sz="5" w:space="0" w:color="969696"/>
                          <w:right w:val="single" w:sz="14" w:space="0" w:color="000000"/>
                        </w:tcBorders>
                      </w:tcPr>
                      <w:p>
                        <w:pPr>
                          <w:pStyle w:val="TableParagraph"/>
                          <w:spacing w:line="240" w:lineRule="auto" w:before="48"/>
                          <w:ind w:left="75" w:right="0"/>
                          <w:jc w:val="left"/>
                          <w:rPr>
                            <w:rFonts w:ascii="Arial" w:hAnsi="Arial" w:cs="Arial" w:eastAsia="Arial" w:hint="default"/>
                            <w:sz w:val="11"/>
                            <w:szCs w:val="11"/>
                          </w:rPr>
                        </w:pPr>
                        <w:r>
                          <w:rPr>
                            <w:rFonts w:ascii="Arial"/>
                            <w:color w:val="000080"/>
                            <w:sz w:val="11"/>
                          </w:rPr>
                          <w:t>Armstrong</w:t>
                        </w:r>
                        <w:r>
                          <w:rPr>
                            <w:rFonts w:ascii="Arial"/>
                            <w:color w:val="000080"/>
                            <w:spacing w:val="2"/>
                            <w:sz w:val="11"/>
                          </w:rPr>
                          <w:t> </w:t>
                        </w:r>
                        <w:r>
                          <w:rPr>
                            <w:rFonts w:ascii="Arial"/>
                            <w:color w:val="000080"/>
                            <w:sz w:val="11"/>
                          </w:rPr>
                          <w:t>Court</w:t>
                        </w:r>
                        <w:r>
                          <w:rPr>
                            <w:rFonts w:ascii="Arial"/>
                            <w:sz w:val="11"/>
                          </w:rPr>
                        </w:r>
                      </w:p>
                    </w:tc>
                  </w:tr>
                  <w:tr>
                    <w:trPr>
                      <w:trHeight w:val="245" w:hRule="exact"/>
                    </w:trPr>
                    <w:tc>
                      <w:tcPr>
                        <w:tcW w:w="1834" w:type="dxa"/>
                        <w:tcBorders>
                          <w:top w:val="single" w:sz="5" w:space="0" w:color="969696"/>
                          <w:left w:val="single" w:sz="14" w:space="0" w:color="000000"/>
                          <w:bottom w:val="single" w:sz="14" w:space="0" w:color="000000"/>
                          <w:right w:val="nil" w:sz="6" w:space="0" w:color="auto"/>
                        </w:tcBorders>
                      </w:tcPr>
                      <w:p>
                        <w:pPr>
                          <w:pStyle w:val="TableParagraph"/>
                          <w:spacing w:line="240" w:lineRule="auto" w:before="53"/>
                          <w:ind w:right="74"/>
                          <w:jc w:val="right"/>
                          <w:rPr>
                            <w:rFonts w:ascii="Arial" w:hAnsi="Arial" w:cs="Arial" w:eastAsia="Arial" w:hint="default"/>
                            <w:sz w:val="11"/>
                            <w:szCs w:val="11"/>
                          </w:rPr>
                        </w:pPr>
                        <w:r>
                          <w:rPr>
                            <w:rFonts w:ascii="Arial"/>
                            <w:sz w:val="11"/>
                          </w:rPr>
                          <w:t>Project City /</w:t>
                        </w:r>
                        <w:r>
                          <w:rPr>
                            <w:rFonts w:ascii="Arial"/>
                            <w:spacing w:val="3"/>
                            <w:sz w:val="11"/>
                          </w:rPr>
                          <w:t> </w:t>
                        </w:r>
                        <w:r>
                          <w:rPr>
                            <w:rFonts w:ascii="Arial"/>
                            <w:sz w:val="11"/>
                          </w:rPr>
                          <w:t>Town:</w:t>
                        </w:r>
                      </w:p>
                    </w:tc>
                    <w:tc>
                      <w:tcPr>
                        <w:tcW w:w="1929" w:type="dxa"/>
                        <w:tcBorders>
                          <w:top w:val="single" w:sz="5" w:space="0" w:color="969696"/>
                          <w:left w:val="nil" w:sz="6" w:space="0" w:color="auto"/>
                          <w:bottom w:val="single" w:sz="14" w:space="0" w:color="000000"/>
                          <w:right w:val="single" w:sz="14" w:space="0" w:color="000000"/>
                        </w:tcBorders>
                      </w:tcPr>
                      <w:p>
                        <w:pPr>
                          <w:pStyle w:val="TableParagraph"/>
                          <w:spacing w:line="240" w:lineRule="auto" w:before="41"/>
                          <w:ind w:left="75" w:right="0"/>
                          <w:jc w:val="left"/>
                          <w:rPr>
                            <w:rFonts w:ascii="Arial" w:hAnsi="Arial" w:cs="Arial" w:eastAsia="Arial" w:hint="default"/>
                            <w:sz w:val="11"/>
                            <w:szCs w:val="11"/>
                          </w:rPr>
                        </w:pPr>
                        <w:r>
                          <w:rPr>
                            <w:rFonts w:ascii="Arial"/>
                            <w:color w:val="000080"/>
                            <w:sz w:val="11"/>
                          </w:rPr>
                          <w:t>Greenwich,</w:t>
                        </w:r>
                        <w:r>
                          <w:rPr>
                            <w:rFonts w:ascii="Arial"/>
                            <w:color w:val="000080"/>
                            <w:spacing w:val="2"/>
                            <w:sz w:val="11"/>
                          </w:rPr>
                          <w:t> </w:t>
                        </w:r>
                        <w:r>
                          <w:rPr>
                            <w:rFonts w:ascii="Arial"/>
                            <w:color w:val="000080"/>
                            <w:sz w:val="11"/>
                          </w:rPr>
                          <w:t>CT</w:t>
                        </w:r>
                        <w:r>
                          <w:rPr>
                            <w:rFonts w:ascii="Arial"/>
                            <w:sz w:val="11"/>
                          </w:rPr>
                        </w:r>
                      </w:p>
                    </w:tc>
                  </w:tr>
                </w:tbl>
                <w:p>
                  <w:pPr/>
                </w:p>
              </w:txbxContent>
            </v:textbox>
          </v:shape>
        </w:pict>
      </w:r>
      <w:r>
        <w:rPr>
          <w:rFonts w:ascii="Arial"/>
          <w:sz w:val="20"/>
        </w:rPr>
      </w:r>
      <w:r>
        <w:rPr>
          <w:rFonts w:ascii="Arial"/>
          <w:sz w:val="20"/>
        </w:rPr>
        <w:tab/>
      </w:r>
      <w:r>
        <w:rPr>
          <w:rFonts w:ascii="Arial"/>
          <w:position w:val="2"/>
          <w:sz w:val="20"/>
        </w:rPr>
        <w:pict>
          <v:shape style="width:127.2pt;height:36.75pt;mso-position-horizontal-relative:char;mso-position-vertical-relative:line" type="#_x0000_t202" filled="false" stroked="true" strokeweight="1.8pt" strokecolor="#000000">
            <w10:anchorlock/>
            <v:textbox inset="0,0,0,0">
              <w:txbxContent>
                <w:p>
                  <w:pPr>
                    <w:spacing w:before="41"/>
                    <w:ind w:left="628" w:right="0" w:firstLine="0"/>
                    <w:jc w:val="left"/>
                    <w:rPr>
                      <w:rFonts w:ascii="Arial" w:hAnsi="Arial" w:cs="Arial" w:eastAsia="Arial" w:hint="default"/>
                      <w:sz w:val="11"/>
                      <w:szCs w:val="11"/>
                    </w:rPr>
                  </w:pPr>
                  <w:r>
                    <w:rPr>
                      <w:rFonts w:ascii="Arial"/>
                      <w:sz w:val="11"/>
                    </w:rPr>
                    <w:t>Current Year:   </w:t>
                  </w:r>
                  <w:r>
                    <w:rPr>
                      <w:rFonts w:ascii="Arial"/>
                      <w:spacing w:val="28"/>
                      <w:sz w:val="11"/>
                    </w:rPr>
                    <w:t> </w:t>
                  </w:r>
                  <w:r>
                    <w:rPr>
                      <w:rFonts w:ascii="Arial"/>
                      <w:color w:val="000080"/>
                      <w:sz w:val="11"/>
                    </w:rPr>
                    <w:t>2013</w:t>
                  </w:r>
                  <w:r>
                    <w:rPr>
                      <w:rFonts w:ascii="Arial"/>
                      <w:sz w:val="11"/>
                    </w:rPr>
                  </w:r>
                </w:p>
                <w:p>
                  <w:pPr>
                    <w:spacing w:line="240" w:lineRule="auto" w:before="10"/>
                    <w:rPr>
                      <w:rFonts w:ascii="Arial" w:hAnsi="Arial" w:cs="Arial" w:eastAsia="Arial" w:hint="default"/>
                      <w:b/>
                      <w:bCs/>
                      <w:sz w:val="9"/>
                      <w:szCs w:val="9"/>
                    </w:rPr>
                  </w:pPr>
                </w:p>
                <w:p>
                  <w:pPr>
                    <w:spacing w:before="0"/>
                    <w:ind w:left="0" w:right="96" w:firstLine="0"/>
                    <w:jc w:val="center"/>
                    <w:rPr>
                      <w:rFonts w:ascii="Arial" w:hAnsi="Arial" w:cs="Arial" w:eastAsia="Arial" w:hint="default"/>
                      <w:sz w:val="11"/>
                      <w:szCs w:val="11"/>
                    </w:rPr>
                  </w:pPr>
                  <w:r>
                    <w:rPr>
                      <w:rFonts w:ascii="Arial"/>
                      <w:sz w:val="11"/>
                    </w:rPr>
                    <w:t>Budget Effective Date:     </w:t>
                  </w:r>
                  <w:r>
                    <w:rPr>
                      <w:rFonts w:ascii="Arial"/>
                      <w:color w:val="000080"/>
                      <w:sz w:val="11"/>
                    </w:rPr>
                    <w:t>January 1,</w:t>
                  </w:r>
                  <w:r>
                    <w:rPr>
                      <w:rFonts w:ascii="Arial"/>
                      <w:color w:val="000080"/>
                      <w:spacing w:val="17"/>
                      <w:sz w:val="11"/>
                    </w:rPr>
                    <w:t> </w:t>
                  </w:r>
                  <w:r>
                    <w:rPr>
                      <w:rFonts w:ascii="Arial"/>
                      <w:color w:val="000080"/>
                      <w:sz w:val="11"/>
                    </w:rPr>
                    <w:t>2013</w:t>
                  </w:r>
                  <w:r>
                    <w:rPr>
                      <w:rFonts w:ascii="Arial"/>
                      <w:sz w:val="11"/>
                    </w:rPr>
                  </w:r>
                </w:p>
                <w:p>
                  <w:pPr>
                    <w:spacing w:line="240" w:lineRule="auto" w:before="8"/>
                    <w:rPr>
                      <w:rFonts w:ascii="Arial" w:hAnsi="Arial" w:cs="Arial" w:eastAsia="Arial" w:hint="default"/>
                      <w:b/>
                      <w:bCs/>
                      <w:sz w:val="9"/>
                      <w:szCs w:val="9"/>
                    </w:rPr>
                  </w:pPr>
                </w:p>
                <w:p>
                  <w:pPr>
                    <w:spacing w:before="0"/>
                    <w:ind w:left="662" w:right="0" w:firstLine="0"/>
                    <w:jc w:val="left"/>
                    <w:rPr>
                      <w:rFonts w:ascii="Arial" w:hAnsi="Arial" w:cs="Arial" w:eastAsia="Arial" w:hint="default"/>
                      <w:sz w:val="10"/>
                      <w:szCs w:val="10"/>
                    </w:rPr>
                  </w:pPr>
                  <w:r>
                    <w:rPr>
                      <w:rFonts w:ascii="Arial"/>
                      <w:sz w:val="11"/>
                    </w:rPr>
                    <w:t>Report Date:     </w:t>
                  </w:r>
                  <w:r>
                    <w:rPr>
                      <w:rFonts w:ascii="Arial"/>
                      <w:color w:val="000080"/>
                      <w:sz w:val="10"/>
                    </w:rPr>
                    <w:t>July 11,</w:t>
                  </w:r>
                  <w:r>
                    <w:rPr>
                      <w:rFonts w:ascii="Arial"/>
                      <w:color w:val="000080"/>
                      <w:spacing w:val="-13"/>
                      <w:sz w:val="10"/>
                    </w:rPr>
                    <w:t> </w:t>
                  </w:r>
                  <w:r>
                    <w:rPr>
                      <w:rFonts w:ascii="Arial"/>
                      <w:color w:val="000080"/>
                      <w:sz w:val="10"/>
                    </w:rPr>
                    <w:t>2013</w:t>
                  </w:r>
                  <w:r>
                    <w:rPr>
                      <w:rFonts w:ascii="Arial"/>
                      <w:sz w:val="10"/>
                    </w:rPr>
                  </w:r>
                </w:p>
              </w:txbxContent>
            </v:textbox>
            <v:stroke linestyle="thinThin"/>
          </v:shape>
        </w:pict>
      </w:r>
      <w:r>
        <w:rPr>
          <w:rFonts w:ascii="Arial"/>
          <w:position w:val="2"/>
          <w:sz w:val="20"/>
        </w:rPr>
      </w:r>
      <w:r>
        <w:rPr>
          <w:rFonts w:ascii="Arial"/>
          <w:position w:val="2"/>
          <w:sz w:val="20"/>
        </w:rPr>
        <w:tab/>
      </w:r>
      <w:r>
        <w:rPr>
          <w:rFonts w:ascii="Arial"/>
          <w:position w:val="2"/>
          <w:sz w:val="20"/>
        </w:rPr>
        <w:pict>
          <v:shape style="width:87.85pt;height:36.75pt;mso-position-horizontal-relative:char;mso-position-vertical-relative:line" type="#_x0000_t202" filled="false" stroked="true" strokeweight="1.8pt" strokecolor="#000000">
            <w10:anchorlock/>
            <v:textbox inset="0,0,0,0">
              <w:txbxContent>
                <w:p>
                  <w:pPr>
                    <w:spacing w:line="456" w:lineRule="auto" w:before="41"/>
                    <w:ind w:left="206" w:right="88" w:firstLine="88"/>
                    <w:jc w:val="left"/>
                    <w:rPr>
                      <w:rFonts w:ascii="Arial" w:hAnsi="Arial" w:cs="Arial" w:eastAsia="Arial" w:hint="default"/>
                      <w:sz w:val="10"/>
                      <w:szCs w:val="10"/>
                    </w:rPr>
                  </w:pPr>
                  <w:r>
                    <w:rPr>
                      <w:rFonts w:ascii="Arial"/>
                      <w:sz w:val="11"/>
                    </w:rPr>
                    <w:t>Number of Units:   </w:t>
                  </w:r>
                  <w:r>
                    <w:rPr>
                      <w:rFonts w:ascii="Arial"/>
                      <w:color w:val="000080"/>
                      <w:sz w:val="11"/>
                    </w:rPr>
                    <w:t>144 </w:t>
                  </w:r>
                  <w:r>
                    <w:rPr>
                      <w:rFonts w:ascii="Arial"/>
                      <w:color w:val="000080"/>
                      <w:sz w:val="11"/>
                    </w:rPr>
                  </w:r>
                  <w:r>
                    <w:rPr>
                      <w:rFonts w:ascii="Arial"/>
                      <w:sz w:val="11"/>
                    </w:rPr>
                    <w:t>Total Square Feet:   </w:t>
                  </w:r>
                  <w:r>
                    <w:rPr>
                      <w:rFonts w:ascii="Arial"/>
                      <w:spacing w:val="27"/>
                      <w:sz w:val="11"/>
                    </w:rPr>
                    <w:t> </w:t>
                  </w:r>
                  <w:r>
                    <w:rPr>
                      <w:rFonts w:ascii="Arial"/>
                      <w:color w:val="000080"/>
                      <w:sz w:val="10"/>
                    </w:rPr>
                    <w:t>142,150</w:t>
                  </w:r>
                  <w:r>
                    <w:rPr>
                      <w:rFonts w:ascii="Arial"/>
                      <w:sz w:val="10"/>
                    </w:rPr>
                  </w:r>
                </w:p>
                <w:p>
                  <w:pPr>
                    <w:spacing w:before="2"/>
                    <w:ind w:left="55" w:right="0" w:firstLine="0"/>
                    <w:jc w:val="left"/>
                    <w:rPr>
                      <w:rFonts w:ascii="Arial" w:hAnsi="Arial" w:cs="Arial" w:eastAsia="Arial" w:hint="default"/>
                      <w:sz w:val="11"/>
                      <w:szCs w:val="11"/>
                    </w:rPr>
                  </w:pPr>
                  <w:r>
                    <w:rPr>
                      <w:rFonts w:ascii="Arial"/>
                      <w:position w:val="1"/>
                      <w:sz w:val="11"/>
                    </w:rPr>
                    <w:t>Default Inflation Rate:    </w:t>
                  </w:r>
                  <w:r>
                    <w:rPr>
                      <w:rFonts w:ascii="Arial"/>
                      <w:spacing w:val="11"/>
                      <w:position w:val="1"/>
                      <w:sz w:val="11"/>
                    </w:rPr>
                    <w:t> </w:t>
                  </w:r>
                  <w:r>
                    <w:rPr>
                      <w:rFonts w:ascii="Arial"/>
                      <w:color w:val="000080"/>
                      <w:sz w:val="11"/>
                    </w:rPr>
                    <w:t>3.0%</w:t>
                  </w:r>
                  <w:r>
                    <w:rPr>
                      <w:rFonts w:ascii="Arial"/>
                      <w:sz w:val="11"/>
                    </w:rPr>
                  </w:r>
                </w:p>
              </w:txbxContent>
            </v:textbox>
            <v:stroke linestyle="thinThin"/>
          </v:shape>
        </w:pict>
      </w:r>
      <w:r>
        <w:rPr>
          <w:rFonts w:ascii="Arial"/>
          <w:position w:val="2"/>
          <w:sz w:val="20"/>
        </w:rPr>
      </w:r>
    </w:p>
    <w:p>
      <w:pPr>
        <w:spacing w:line="240" w:lineRule="auto" w:before="3" w:after="0"/>
        <w:ind w:right="0"/>
        <w:rPr>
          <w:rFonts w:ascii="Arial" w:hAnsi="Arial" w:cs="Arial" w:eastAsia="Arial" w:hint="default"/>
          <w:b/>
          <w:bCs/>
          <w:sz w:val="20"/>
          <w:szCs w:val="20"/>
        </w:rPr>
      </w:pPr>
    </w:p>
    <w:tbl>
      <w:tblPr>
        <w:tblW w:w="0" w:type="auto"/>
        <w:jc w:val="left"/>
        <w:tblInd w:w="109" w:type="dxa"/>
        <w:tblLayout w:type="fixed"/>
        <w:tblCellMar>
          <w:top w:w="0" w:type="dxa"/>
          <w:left w:w="0" w:type="dxa"/>
          <w:bottom w:w="0" w:type="dxa"/>
          <w:right w:w="0" w:type="dxa"/>
        </w:tblCellMar>
        <w:tblLook w:val="01E0"/>
      </w:tblPr>
      <w:tblGrid>
        <w:gridCol w:w="250"/>
        <w:gridCol w:w="1786"/>
        <w:gridCol w:w="768"/>
        <w:gridCol w:w="730"/>
        <w:gridCol w:w="480"/>
        <w:gridCol w:w="672"/>
        <w:gridCol w:w="797"/>
        <w:gridCol w:w="182"/>
        <w:gridCol w:w="653"/>
        <w:gridCol w:w="182"/>
        <w:gridCol w:w="653"/>
        <w:gridCol w:w="653"/>
        <w:gridCol w:w="682"/>
        <w:gridCol w:w="605"/>
        <w:gridCol w:w="605"/>
        <w:gridCol w:w="586"/>
        <w:gridCol w:w="586"/>
        <w:gridCol w:w="586"/>
        <w:gridCol w:w="586"/>
        <w:gridCol w:w="586"/>
        <w:gridCol w:w="586"/>
        <w:gridCol w:w="586"/>
        <w:gridCol w:w="586"/>
        <w:gridCol w:w="586"/>
        <w:gridCol w:w="586"/>
        <w:gridCol w:w="586"/>
        <w:gridCol w:w="586"/>
        <w:gridCol w:w="586"/>
        <w:gridCol w:w="586"/>
        <w:gridCol w:w="586"/>
        <w:gridCol w:w="586"/>
        <w:gridCol w:w="797"/>
      </w:tblGrid>
      <w:tr>
        <w:trPr>
          <w:trHeight w:val="245" w:hRule="exact"/>
        </w:trPr>
        <w:tc>
          <w:tcPr>
            <w:tcW w:w="250" w:type="dxa"/>
            <w:vMerge w:val="restart"/>
            <w:tcBorders>
              <w:top w:val="single" w:sz="14" w:space="0" w:color="000000"/>
              <w:left w:val="single" w:sz="14" w:space="0" w:color="000000"/>
              <w:right w:val="single" w:sz="14" w:space="0" w:color="000000"/>
            </w:tcBorders>
          </w:tcPr>
          <w:p>
            <w:pPr/>
          </w:p>
        </w:tc>
        <w:tc>
          <w:tcPr>
            <w:tcW w:w="1786" w:type="dxa"/>
            <w:vMerge w:val="restart"/>
            <w:tcBorders>
              <w:top w:val="single" w:sz="14" w:space="0" w:color="000000"/>
              <w:left w:val="single" w:sz="14" w:space="0" w:color="000000"/>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5"/>
              <w:ind w:right="0"/>
              <w:jc w:val="left"/>
              <w:rPr>
                <w:rFonts w:ascii="Arial" w:hAnsi="Arial" w:cs="Arial" w:eastAsia="Arial" w:hint="default"/>
                <w:b/>
                <w:bCs/>
                <w:sz w:val="14"/>
                <w:szCs w:val="14"/>
              </w:rPr>
            </w:pPr>
          </w:p>
          <w:p>
            <w:pPr>
              <w:pStyle w:val="TableParagraph"/>
              <w:spacing w:line="240" w:lineRule="auto"/>
              <w:ind w:left="573" w:right="0"/>
              <w:jc w:val="left"/>
              <w:rPr>
                <w:rFonts w:ascii="Arial" w:hAnsi="Arial" w:cs="Arial" w:eastAsia="Arial" w:hint="default"/>
                <w:sz w:val="11"/>
                <w:szCs w:val="11"/>
              </w:rPr>
            </w:pPr>
            <w:r>
              <w:rPr>
                <w:rFonts w:ascii="Arial"/>
                <w:b/>
                <w:sz w:val="11"/>
              </w:rPr>
              <w:t>Component</w:t>
            </w:r>
            <w:r>
              <w:rPr>
                <w:rFonts w:ascii="Arial"/>
                <w:sz w:val="11"/>
              </w:rPr>
            </w:r>
          </w:p>
        </w:tc>
        <w:tc>
          <w:tcPr>
            <w:tcW w:w="768"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36" w:right="24"/>
              <w:jc w:val="center"/>
              <w:rPr>
                <w:rFonts w:ascii="Arial" w:hAnsi="Arial" w:cs="Arial" w:eastAsia="Arial" w:hint="default"/>
                <w:sz w:val="11"/>
                <w:szCs w:val="11"/>
              </w:rPr>
            </w:pPr>
            <w:r>
              <w:rPr>
                <w:rFonts w:ascii="Arial"/>
                <w:b/>
                <w:sz w:val="11"/>
              </w:rPr>
              <w:t>Current</w:t>
            </w:r>
            <w:r>
              <w:rPr>
                <w:rFonts w:ascii="Arial"/>
                <w:b/>
                <w:spacing w:val="2"/>
                <w:sz w:val="11"/>
              </w:rPr>
              <w:t> </w:t>
            </w:r>
            <w:r>
              <w:rPr>
                <w:rFonts w:ascii="Arial"/>
                <w:b/>
                <w:sz w:val="11"/>
              </w:rPr>
              <w:t>Total</w:t>
            </w:r>
            <w:r>
              <w:rPr>
                <w:rFonts w:ascii="Arial"/>
                <w:b/>
                <w:w w:val="100"/>
                <w:sz w:val="11"/>
              </w:rPr>
              <w:t> </w:t>
            </w:r>
            <w:r>
              <w:rPr>
                <w:rFonts w:ascii="Arial"/>
                <w:b/>
                <w:sz w:val="11"/>
              </w:rPr>
              <w:t>Replacement </w:t>
            </w:r>
            <w:r>
              <w:rPr>
                <w:rFonts w:ascii="Arial"/>
                <w:b/>
                <w:sz w:val="11"/>
              </w:rPr>
              <w:t>Cost</w:t>
            </w:r>
            <w:r>
              <w:rPr>
                <w:rFonts w:ascii="Arial"/>
                <w:sz w:val="11"/>
              </w:rPr>
            </w:r>
          </w:p>
        </w:tc>
        <w:tc>
          <w:tcPr>
            <w:tcW w:w="730"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43" w:right="28" w:hanging="10"/>
              <w:jc w:val="center"/>
              <w:rPr>
                <w:rFonts w:ascii="Arial" w:hAnsi="Arial" w:cs="Arial" w:eastAsia="Arial" w:hint="default"/>
                <w:sz w:val="11"/>
                <w:szCs w:val="11"/>
              </w:rPr>
            </w:pPr>
            <w:r>
              <w:rPr>
                <w:rFonts w:ascii="Arial"/>
                <w:b/>
                <w:sz w:val="11"/>
              </w:rPr>
              <w:t>Expected Annual</w:t>
            </w:r>
            <w:r>
              <w:rPr>
                <w:rFonts w:ascii="Arial"/>
                <w:b/>
                <w:spacing w:val="2"/>
                <w:sz w:val="11"/>
              </w:rPr>
              <w:t> </w:t>
            </w:r>
            <w:r>
              <w:rPr>
                <w:rFonts w:ascii="Arial"/>
                <w:b/>
                <w:sz w:val="11"/>
              </w:rPr>
              <w:t>Rate</w:t>
            </w:r>
            <w:r>
              <w:rPr>
                <w:rFonts w:ascii="Arial"/>
                <w:b/>
                <w:w w:val="100"/>
                <w:sz w:val="11"/>
              </w:rPr>
              <w:t> </w:t>
            </w:r>
            <w:r>
              <w:rPr>
                <w:rFonts w:ascii="Arial"/>
                <w:b/>
                <w:sz w:val="11"/>
              </w:rPr>
              <w:t>of</w:t>
            </w:r>
            <w:r>
              <w:rPr>
                <w:rFonts w:ascii="Arial"/>
                <w:b/>
                <w:spacing w:val="2"/>
                <w:sz w:val="11"/>
              </w:rPr>
              <w:t> </w:t>
            </w:r>
            <w:r>
              <w:rPr>
                <w:rFonts w:ascii="Arial"/>
                <w:b/>
                <w:sz w:val="11"/>
              </w:rPr>
              <w:t>Inflation</w:t>
            </w:r>
            <w:r>
              <w:rPr>
                <w:rFonts w:ascii="Arial"/>
                <w:sz w:val="11"/>
              </w:rPr>
            </w:r>
          </w:p>
        </w:tc>
        <w:tc>
          <w:tcPr>
            <w:tcW w:w="480" w:type="dxa"/>
            <w:vMerge w:val="restart"/>
            <w:tcBorders>
              <w:top w:val="single" w:sz="14" w:space="0" w:color="000000"/>
              <w:left w:val="single" w:sz="5" w:space="0" w:color="969696"/>
              <w:right w:val="single" w:sz="5" w:space="0" w:color="969696"/>
            </w:tcBorders>
          </w:tcPr>
          <w:p>
            <w:pPr>
              <w:pStyle w:val="TableParagraph"/>
              <w:spacing w:line="240" w:lineRule="auto"/>
              <w:ind w:right="0"/>
              <w:jc w:val="left"/>
              <w:rPr>
                <w:rFonts w:ascii="Arial" w:hAnsi="Arial" w:cs="Arial" w:eastAsia="Arial" w:hint="default"/>
                <w:b/>
                <w:bCs/>
                <w:sz w:val="10"/>
                <w:szCs w:val="10"/>
              </w:rPr>
            </w:pPr>
          </w:p>
          <w:p>
            <w:pPr>
              <w:pStyle w:val="TableParagraph"/>
              <w:spacing w:line="240" w:lineRule="auto" w:before="11"/>
              <w:ind w:right="0"/>
              <w:jc w:val="left"/>
              <w:rPr>
                <w:rFonts w:ascii="Arial" w:hAnsi="Arial" w:cs="Arial" w:eastAsia="Arial" w:hint="default"/>
                <w:b/>
                <w:bCs/>
                <w:sz w:val="7"/>
                <w:szCs w:val="7"/>
              </w:rPr>
            </w:pPr>
          </w:p>
          <w:p>
            <w:pPr>
              <w:pStyle w:val="TableParagraph"/>
              <w:spacing w:line="278" w:lineRule="auto"/>
              <w:ind w:left="136" w:right="28" w:hanging="99"/>
              <w:jc w:val="left"/>
              <w:rPr>
                <w:rFonts w:ascii="Arial" w:hAnsi="Arial" w:cs="Arial" w:eastAsia="Arial" w:hint="default"/>
                <w:sz w:val="11"/>
                <w:szCs w:val="11"/>
              </w:rPr>
            </w:pPr>
            <w:r>
              <w:rPr>
                <w:rFonts w:ascii="Arial"/>
                <w:b/>
                <w:sz w:val="11"/>
              </w:rPr>
              <w:t>Current Age</w:t>
            </w:r>
            <w:r>
              <w:rPr>
                <w:rFonts w:ascii="Arial"/>
                <w:sz w:val="11"/>
              </w:rPr>
            </w:r>
          </w:p>
        </w:tc>
        <w:tc>
          <w:tcPr>
            <w:tcW w:w="672" w:type="dxa"/>
            <w:vMerge w:val="restart"/>
            <w:tcBorders>
              <w:top w:val="single" w:sz="14" w:space="0" w:color="000000"/>
              <w:left w:val="single" w:sz="5" w:space="0" w:color="969696"/>
              <w:right w:val="single" w:sz="5" w:space="0" w:color="969696"/>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5" w:right="38" w:hanging="8"/>
              <w:jc w:val="center"/>
              <w:rPr>
                <w:rFonts w:ascii="Arial" w:hAnsi="Arial" w:cs="Arial" w:eastAsia="Arial" w:hint="default"/>
                <w:sz w:val="11"/>
                <w:szCs w:val="11"/>
              </w:rPr>
            </w:pPr>
            <w:r>
              <w:rPr>
                <w:rFonts w:ascii="Arial"/>
                <w:b/>
                <w:sz w:val="11"/>
              </w:rPr>
              <w:t>Total Expected Useful</w:t>
            </w:r>
            <w:r>
              <w:rPr>
                <w:rFonts w:ascii="Arial"/>
                <w:b/>
                <w:spacing w:val="1"/>
                <w:sz w:val="11"/>
              </w:rPr>
              <w:t> </w:t>
            </w:r>
            <w:r>
              <w:rPr>
                <w:rFonts w:ascii="Arial"/>
                <w:b/>
                <w:sz w:val="11"/>
              </w:rPr>
              <w:t>Life</w:t>
            </w:r>
            <w:r>
              <w:rPr>
                <w:rFonts w:ascii="Arial"/>
                <w:sz w:val="11"/>
              </w:rPr>
            </w:r>
          </w:p>
        </w:tc>
        <w:tc>
          <w:tcPr>
            <w:tcW w:w="797" w:type="dxa"/>
            <w:vMerge w:val="restart"/>
            <w:tcBorders>
              <w:top w:val="single" w:sz="14" w:space="0" w:color="000000"/>
              <w:left w:val="single" w:sz="5" w:space="0" w:color="969696"/>
              <w:right w:val="single" w:sz="5" w:space="0" w:color="000000"/>
            </w:tcBorders>
          </w:tcPr>
          <w:p>
            <w:pPr>
              <w:pStyle w:val="TableParagraph"/>
              <w:spacing w:line="240" w:lineRule="auto" w:before="8"/>
              <w:ind w:right="0"/>
              <w:jc w:val="left"/>
              <w:rPr>
                <w:rFonts w:ascii="Arial" w:hAnsi="Arial" w:cs="Arial" w:eastAsia="Arial" w:hint="default"/>
                <w:b/>
                <w:bCs/>
                <w:sz w:val="11"/>
                <w:szCs w:val="11"/>
              </w:rPr>
            </w:pPr>
          </w:p>
          <w:p>
            <w:pPr>
              <w:pStyle w:val="TableParagraph"/>
              <w:spacing w:line="278" w:lineRule="auto"/>
              <w:ind w:left="52" w:right="42" w:firstLine="9"/>
              <w:jc w:val="center"/>
              <w:rPr>
                <w:rFonts w:ascii="Arial" w:hAnsi="Arial" w:cs="Arial" w:eastAsia="Arial" w:hint="default"/>
                <w:sz w:val="11"/>
                <w:szCs w:val="11"/>
              </w:rPr>
            </w:pPr>
            <w:r>
              <w:rPr>
                <w:rFonts w:ascii="Arial"/>
                <w:b/>
                <w:color w:val="000080"/>
                <w:sz w:val="11"/>
              </w:rPr>
              <w:t>Initial Replacement Year</w:t>
            </w:r>
            <w:r>
              <w:rPr>
                <w:rFonts w:ascii="Arial"/>
                <w:sz w:val="11"/>
              </w:rPr>
            </w:r>
          </w:p>
        </w:tc>
        <w:tc>
          <w:tcPr>
            <w:tcW w:w="14381" w:type="dxa"/>
            <w:gridSpan w:val="25"/>
            <w:tcBorders>
              <w:top w:val="single" w:sz="14" w:space="0" w:color="000000"/>
              <w:left w:val="single" w:sz="5" w:space="0" w:color="000000"/>
              <w:bottom w:val="single" w:sz="5" w:space="0" w:color="000000"/>
              <w:right w:val="single" w:sz="14" w:space="0" w:color="000000"/>
            </w:tcBorders>
          </w:tcPr>
          <w:p>
            <w:pPr>
              <w:pStyle w:val="TableParagraph"/>
              <w:spacing w:line="240" w:lineRule="auto" w:before="60"/>
              <w:ind w:left="24" w:right="0"/>
              <w:jc w:val="center"/>
              <w:rPr>
                <w:rFonts w:ascii="Arial" w:hAnsi="Arial" w:cs="Arial" w:eastAsia="Arial" w:hint="default"/>
                <w:sz w:val="13"/>
                <w:szCs w:val="13"/>
              </w:rPr>
            </w:pPr>
            <w:r>
              <w:rPr>
                <w:rFonts w:ascii="Arial"/>
                <w:b/>
                <w:color w:val="000080"/>
                <w:w w:val="105"/>
                <w:sz w:val="13"/>
              </w:rPr>
              <w:t>Planned</w:t>
            </w:r>
            <w:r>
              <w:rPr>
                <w:rFonts w:ascii="Arial"/>
                <w:b/>
                <w:color w:val="000080"/>
                <w:spacing w:val="-11"/>
                <w:w w:val="105"/>
                <w:sz w:val="13"/>
              </w:rPr>
              <w:t> </w:t>
            </w:r>
            <w:r>
              <w:rPr>
                <w:rFonts w:ascii="Arial"/>
                <w:b/>
                <w:color w:val="000080"/>
                <w:w w:val="105"/>
                <w:sz w:val="13"/>
              </w:rPr>
              <w:t>Expenditures</w:t>
            </w:r>
            <w:r>
              <w:rPr>
                <w:rFonts w:ascii="Arial"/>
                <w:b/>
                <w:color w:val="000080"/>
                <w:spacing w:val="-11"/>
                <w:w w:val="105"/>
                <w:sz w:val="13"/>
              </w:rPr>
              <w:t> </w:t>
            </w:r>
            <w:r>
              <w:rPr>
                <w:rFonts w:ascii="Arial"/>
                <w:b/>
                <w:color w:val="000080"/>
                <w:w w:val="105"/>
                <w:sz w:val="13"/>
              </w:rPr>
              <w:t>by</w:t>
            </w:r>
            <w:r>
              <w:rPr>
                <w:rFonts w:ascii="Arial"/>
                <w:b/>
                <w:color w:val="000080"/>
                <w:spacing w:val="-11"/>
                <w:w w:val="105"/>
                <w:sz w:val="13"/>
              </w:rPr>
              <w:t> </w:t>
            </w:r>
            <w:r>
              <w:rPr>
                <w:rFonts w:ascii="Arial"/>
                <w:b/>
                <w:color w:val="000080"/>
                <w:w w:val="105"/>
                <w:sz w:val="13"/>
              </w:rPr>
              <w:t>Year</w:t>
            </w:r>
            <w:r>
              <w:rPr>
                <w:rFonts w:ascii="Arial"/>
                <w:sz w:val="13"/>
              </w:rPr>
            </w:r>
          </w:p>
        </w:tc>
      </w:tr>
      <w:tr>
        <w:trPr>
          <w:trHeight w:val="245" w:hRule="exact"/>
        </w:trPr>
        <w:tc>
          <w:tcPr>
            <w:tcW w:w="250" w:type="dxa"/>
            <w:vMerge/>
            <w:tcBorders>
              <w:left w:val="single" w:sz="14" w:space="0" w:color="000000"/>
              <w:right w:val="single" w:sz="14" w:space="0" w:color="000000"/>
            </w:tcBorders>
          </w:tcPr>
          <w:p>
            <w:pPr/>
          </w:p>
        </w:tc>
        <w:tc>
          <w:tcPr>
            <w:tcW w:w="1786" w:type="dxa"/>
            <w:vMerge/>
            <w:tcBorders>
              <w:left w:val="single" w:sz="14" w:space="0" w:color="000000"/>
              <w:right w:val="single" w:sz="5" w:space="0" w:color="969696"/>
            </w:tcBorders>
          </w:tcPr>
          <w:p>
            <w:pPr/>
          </w:p>
        </w:tc>
        <w:tc>
          <w:tcPr>
            <w:tcW w:w="768" w:type="dxa"/>
            <w:vMerge/>
            <w:tcBorders>
              <w:left w:val="single" w:sz="5" w:space="0" w:color="969696"/>
              <w:right w:val="single" w:sz="5" w:space="0" w:color="969696"/>
            </w:tcBorders>
          </w:tcPr>
          <w:p>
            <w:pPr/>
          </w:p>
        </w:tc>
        <w:tc>
          <w:tcPr>
            <w:tcW w:w="730" w:type="dxa"/>
            <w:vMerge/>
            <w:tcBorders>
              <w:left w:val="single" w:sz="5" w:space="0" w:color="969696"/>
              <w:right w:val="single" w:sz="5" w:space="0" w:color="969696"/>
            </w:tcBorders>
          </w:tcPr>
          <w:p>
            <w:pPr/>
          </w:p>
        </w:tc>
        <w:tc>
          <w:tcPr>
            <w:tcW w:w="480" w:type="dxa"/>
            <w:vMerge/>
            <w:tcBorders>
              <w:left w:val="single" w:sz="5" w:space="0" w:color="969696"/>
              <w:right w:val="single" w:sz="5" w:space="0" w:color="969696"/>
            </w:tcBorders>
          </w:tcPr>
          <w:p>
            <w:pPr/>
          </w:p>
        </w:tc>
        <w:tc>
          <w:tcPr>
            <w:tcW w:w="672" w:type="dxa"/>
            <w:vMerge/>
            <w:tcBorders>
              <w:left w:val="single" w:sz="5" w:space="0" w:color="969696"/>
              <w:right w:val="single" w:sz="5" w:space="0" w:color="969696"/>
            </w:tcBorders>
          </w:tcPr>
          <w:p>
            <w:pPr/>
          </w:p>
        </w:tc>
        <w:tc>
          <w:tcPr>
            <w:tcW w:w="797" w:type="dxa"/>
            <w:vMerge/>
            <w:tcBorders>
              <w:left w:val="single" w:sz="5" w:space="0" w:color="969696"/>
              <w:right w:val="single" w:sz="5" w:space="0" w:color="000000"/>
            </w:tcBorders>
          </w:tcPr>
          <w:p>
            <w:pPr/>
          </w:p>
        </w:tc>
        <w:tc>
          <w:tcPr>
            <w:tcW w:w="182" w:type="dxa"/>
            <w:vMerge w:val="restart"/>
            <w:tcBorders>
              <w:top w:val="single" w:sz="5" w:space="0" w:color="000000"/>
              <w:left w:val="single" w:sz="5" w:space="0" w:color="000000"/>
              <w:right w:val="single" w:sz="5" w:space="0" w:color="000000"/>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28" w:right="0"/>
              <w:jc w:val="left"/>
              <w:rPr>
                <w:rFonts w:ascii="Arial" w:hAnsi="Arial" w:cs="Arial" w:eastAsia="Arial" w:hint="default"/>
                <w:sz w:val="11"/>
                <w:szCs w:val="11"/>
              </w:rPr>
            </w:pPr>
            <w:r>
              <w:rPr>
                <w:rFonts w:ascii="Arial"/>
                <w:b/>
                <w:sz w:val="11"/>
              </w:rPr>
              <w:t>Emergency</w:t>
            </w:r>
            <w:r>
              <w:rPr>
                <w:rFonts w:ascii="Arial"/>
                <w:sz w:val="11"/>
              </w:rPr>
            </w:r>
          </w:p>
        </w:tc>
        <w:tc>
          <w:tcPr>
            <w:tcW w:w="182" w:type="dxa"/>
            <w:vMerge w:val="restart"/>
            <w:tcBorders>
              <w:top w:val="single" w:sz="5" w:space="0" w:color="000000"/>
              <w:left w:val="single" w:sz="5" w:space="0" w:color="000000"/>
              <w:right w:val="single" w:sz="5" w:space="0" w:color="969696"/>
            </w:tcBorders>
            <w:textDirection w:val="btLr"/>
          </w:tcPr>
          <w:p>
            <w:pPr>
              <w:pStyle w:val="TableParagraph"/>
              <w:spacing w:line="240" w:lineRule="auto" w:before="17"/>
              <w:ind w:left="19" w:right="0"/>
              <w:jc w:val="left"/>
              <w:rPr>
                <w:rFonts w:ascii="Arial" w:hAnsi="Arial" w:cs="Arial" w:eastAsia="Arial" w:hint="default"/>
                <w:sz w:val="11"/>
                <w:szCs w:val="11"/>
              </w:rPr>
            </w:pPr>
            <w:r>
              <w:rPr>
                <w:rFonts w:ascii="Arial"/>
                <w:b/>
                <w:spacing w:val="-1"/>
                <w:w w:val="100"/>
                <w:sz w:val="11"/>
              </w:rPr>
              <w:t>Code</w:t>
            </w:r>
            <w:r>
              <w:rPr>
                <w:rFonts w:ascii="Arial"/>
                <w:w w:val="100"/>
                <w:sz w:val="11"/>
              </w:rPr>
            </w:r>
          </w:p>
        </w:tc>
        <w:tc>
          <w:tcPr>
            <w:tcW w:w="653" w:type="dxa"/>
            <w:vMerge w:val="restart"/>
            <w:tcBorders>
              <w:top w:val="single" w:sz="5" w:space="0" w:color="000000"/>
              <w:left w:val="single" w:sz="5" w:space="0" w:color="969696"/>
              <w:right w:val="single" w:sz="5" w:space="0" w:color="000000"/>
            </w:tcBorders>
          </w:tcPr>
          <w:p>
            <w:pPr>
              <w:pStyle w:val="TableParagraph"/>
              <w:spacing w:line="240" w:lineRule="auto" w:before="9"/>
              <w:ind w:right="0"/>
              <w:jc w:val="left"/>
              <w:rPr>
                <w:rFonts w:ascii="Arial" w:hAnsi="Arial" w:cs="Arial" w:eastAsia="Arial" w:hint="default"/>
                <w:b/>
                <w:bCs/>
                <w:sz w:val="8"/>
                <w:szCs w:val="8"/>
              </w:rPr>
            </w:pPr>
          </w:p>
          <w:p>
            <w:pPr>
              <w:pStyle w:val="TableParagraph"/>
              <w:spacing w:line="240" w:lineRule="auto"/>
              <w:ind w:left="98" w:right="0"/>
              <w:jc w:val="left"/>
              <w:rPr>
                <w:rFonts w:ascii="Arial" w:hAnsi="Arial" w:cs="Arial" w:eastAsia="Arial" w:hint="default"/>
                <w:sz w:val="11"/>
                <w:szCs w:val="11"/>
              </w:rPr>
            </w:pPr>
            <w:r>
              <w:rPr>
                <w:rFonts w:ascii="Arial"/>
                <w:b/>
                <w:sz w:val="11"/>
              </w:rPr>
              <w:t>Deferred</w:t>
            </w:r>
            <w:r>
              <w:rPr>
                <w:rFonts w:ascii="Arial"/>
                <w:sz w:val="11"/>
              </w:rPr>
            </w:r>
          </w:p>
        </w:tc>
        <w:tc>
          <w:tcPr>
            <w:tcW w:w="653" w:type="dxa"/>
            <w:tcBorders>
              <w:top w:val="single" w:sz="5" w:space="0" w:color="000000"/>
              <w:left w:val="single" w:sz="5" w:space="0" w:color="000000"/>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1</w:t>
            </w:r>
            <w:r>
              <w:rPr>
                <w:rFonts w:ascii="Arial"/>
                <w:sz w:val="11"/>
              </w:rPr>
            </w:r>
          </w:p>
        </w:tc>
        <w:tc>
          <w:tcPr>
            <w:tcW w:w="682"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2</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3</w:t>
            </w:r>
            <w:r>
              <w:rPr>
                <w:rFonts w:ascii="Arial"/>
                <w:sz w:val="11"/>
              </w:rPr>
            </w:r>
          </w:p>
        </w:tc>
        <w:tc>
          <w:tcPr>
            <w:tcW w:w="605"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10" w:right="0"/>
              <w:jc w:val="center"/>
              <w:rPr>
                <w:rFonts w:ascii="Arial" w:hAnsi="Arial" w:cs="Arial" w:eastAsia="Arial" w:hint="default"/>
                <w:sz w:val="11"/>
                <w:szCs w:val="11"/>
              </w:rPr>
            </w:pPr>
            <w:r>
              <w:rPr>
                <w:rFonts w:ascii="Arial"/>
                <w:color w:val="000080"/>
                <w:sz w:val="11"/>
              </w:rPr>
              <w:t>9</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10</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11</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12</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13</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14</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15</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16</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17</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18</w:t>
            </w:r>
            <w:r>
              <w:rPr>
                <w:rFonts w:ascii="Arial"/>
                <w:sz w:val="11"/>
              </w:rPr>
            </w:r>
          </w:p>
        </w:tc>
        <w:tc>
          <w:tcPr>
            <w:tcW w:w="586" w:type="dxa"/>
            <w:tcBorders>
              <w:top w:val="single" w:sz="5" w:space="0" w:color="000000"/>
              <w:left w:val="single" w:sz="5" w:space="0" w:color="969696"/>
              <w:bottom w:val="single" w:sz="5" w:space="0" w:color="969696"/>
              <w:right w:val="single" w:sz="5" w:space="0" w:color="969696"/>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19</w:t>
            </w:r>
            <w:r>
              <w:rPr>
                <w:rFonts w:ascii="Arial"/>
                <w:sz w:val="11"/>
              </w:rPr>
            </w:r>
          </w:p>
        </w:tc>
        <w:tc>
          <w:tcPr>
            <w:tcW w:w="586" w:type="dxa"/>
            <w:tcBorders>
              <w:top w:val="single" w:sz="5" w:space="0" w:color="000000"/>
              <w:left w:val="single" w:sz="5" w:space="0" w:color="969696"/>
              <w:bottom w:val="single" w:sz="5" w:space="0" w:color="969696"/>
              <w:right w:val="single" w:sz="5" w:space="0" w:color="000000"/>
            </w:tcBorders>
          </w:tcPr>
          <w:p>
            <w:pPr>
              <w:pStyle w:val="TableParagraph"/>
              <w:spacing w:line="240" w:lineRule="auto" w:before="52"/>
              <w:ind w:left="9" w:right="0"/>
              <w:jc w:val="center"/>
              <w:rPr>
                <w:rFonts w:ascii="Arial" w:hAnsi="Arial" w:cs="Arial" w:eastAsia="Arial" w:hint="default"/>
                <w:sz w:val="11"/>
                <w:szCs w:val="11"/>
              </w:rPr>
            </w:pPr>
            <w:r>
              <w:rPr>
                <w:rFonts w:ascii="Arial"/>
                <w:color w:val="000080"/>
                <w:sz w:val="11"/>
              </w:rPr>
              <w:t>20</w:t>
            </w:r>
            <w:r>
              <w:rPr>
                <w:rFonts w:ascii="Arial"/>
                <w:sz w:val="11"/>
              </w:rPr>
            </w:r>
          </w:p>
        </w:tc>
        <w:tc>
          <w:tcPr>
            <w:tcW w:w="797" w:type="dxa"/>
            <w:vMerge w:val="restart"/>
            <w:tcBorders>
              <w:top w:val="single" w:sz="5" w:space="0" w:color="000000"/>
              <w:left w:val="single" w:sz="5" w:space="0" w:color="000000"/>
              <w:right w:val="single" w:sz="14" w:space="0" w:color="000000"/>
            </w:tcBorders>
          </w:tcPr>
          <w:p>
            <w:pPr>
              <w:pStyle w:val="TableParagraph"/>
              <w:spacing w:line="240" w:lineRule="auto" w:before="52"/>
              <w:ind w:left="45" w:right="0"/>
              <w:jc w:val="left"/>
              <w:rPr>
                <w:rFonts w:ascii="Arial" w:hAnsi="Arial" w:cs="Arial" w:eastAsia="Arial" w:hint="default"/>
                <w:sz w:val="11"/>
                <w:szCs w:val="11"/>
              </w:rPr>
            </w:pPr>
            <w:r>
              <w:rPr>
                <w:rFonts w:ascii="Arial"/>
                <w:b/>
                <w:color w:val="000080"/>
                <w:sz w:val="11"/>
              </w:rPr>
              <w:t>Revitalization</w:t>
            </w:r>
            <w:r>
              <w:rPr>
                <w:rFonts w:ascii="Arial"/>
                <w:sz w:val="11"/>
              </w:rPr>
            </w:r>
          </w:p>
        </w:tc>
      </w:tr>
      <w:tr>
        <w:trPr>
          <w:trHeight w:val="245" w:hRule="exact"/>
        </w:trPr>
        <w:tc>
          <w:tcPr>
            <w:tcW w:w="250" w:type="dxa"/>
            <w:vMerge/>
            <w:tcBorders>
              <w:left w:val="single" w:sz="14" w:space="0" w:color="000000"/>
              <w:bottom w:val="single" w:sz="14" w:space="0" w:color="000000"/>
              <w:right w:val="single" w:sz="14" w:space="0" w:color="000000"/>
            </w:tcBorders>
          </w:tcPr>
          <w:p>
            <w:pPr/>
          </w:p>
        </w:tc>
        <w:tc>
          <w:tcPr>
            <w:tcW w:w="1786" w:type="dxa"/>
            <w:vMerge/>
            <w:tcBorders>
              <w:left w:val="single" w:sz="14" w:space="0" w:color="000000"/>
              <w:bottom w:val="single" w:sz="14" w:space="0" w:color="000000"/>
              <w:right w:val="single" w:sz="5" w:space="0" w:color="969696"/>
            </w:tcBorders>
          </w:tcPr>
          <w:p>
            <w:pPr/>
          </w:p>
        </w:tc>
        <w:tc>
          <w:tcPr>
            <w:tcW w:w="768" w:type="dxa"/>
            <w:vMerge/>
            <w:tcBorders>
              <w:left w:val="single" w:sz="5" w:space="0" w:color="969696"/>
              <w:bottom w:val="single" w:sz="14" w:space="0" w:color="000000"/>
              <w:right w:val="single" w:sz="5" w:space="0" w:color="969696"/>
            </w:tcBorders>
          </w:tcPr>
          <w:p>
            <w:pPr/>
          </w:p>
        </w:tc>
        <w:tc>
          <w:tcPr>
            <w:tcW w:w="730" w:type="dxa"/>
            <w:vMerge/>
            <w:tcBorders>
              <w:left w:val="single" w:sz="5" w:space="0" w:color="969696"/>
              <w:bottom w:val="single" w:sz="14" w:space="0" w:color="000000"/>
              <w:right w:val="single" w:sz="5" w:space="0" w:color="969696"/>
            </w:tcBorders>
          </w:tcPr>
          <w:p>
            <w:pPr/>
          </w:p>
        </w:tc>
        <w:tc>
          <w:tcPr>
            <w:tcW w:w="480" w:type="dxa"/>
            <w:vMerge/>
            <w:tcBorders>
              <w:left w:val="single" w:sz="5" w:space="0" w:color="969696"/>
              <w:bottom w:val="single" w:sz="14" w:space="0" w:color="000000"/>
              <w:right w:val="single" w:sz="5" w:space="0" w:color="969696"/>
            </w:tcBorders>
          </w:tcPr>
          <w:p>
            <w:pPr/>
          </w:p>
        </w:tc>
        <w:tc>
          <w:tcPr>
            <w:tcW w:w="672" w:type="dxa"/>
            <w:vMerge/>
            <w:tcBorders>
              <w:left w:val="single" w:sz="5" w:space="0" w:color="969696"/>
              <w:bottom w:val="single" w:sz="14" w:space="0" w:color="000000"/>
              <w:right w:val="single" w:sz="5" w:space="0" w:color="969696"/>
            </w:tcBorders>
          </w:tcPr>
          <w:p>
            <w:pPr/>
          </w:p>
        </w:tc>
        <w:tc>
          <w:tcPr>
            <w:tcW w:w="797" w:type="dxa"/>
            <w:vMerge/>
            <w:tcBorders>
              <w:left w:val="single" w:sz="5" w:space="0" w:color="969696"/>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000000"/>
            </w:tcBorders>
            <w:textDirection w:val="btLr"/>
          </w:tcPr>
          <w:p>
            <w:pPr/>
          </w:p>
        </w:tc>
        <w:tc>
          <w:tcPr>
            <w:tcW w:w="653" w:type="dxa"/>
            <w:vMerge/>
            <w:tcBorders>
              <w:left w:val="single" w:sz="5" w:space="0" w:color="000000"/>
              <w:bottom w:val="single" w:sz="14" w:space="0" w:color="000000"/>
              <w:right w:val="single" w:sz="5" w:space="0" w:color="000000"/>
            </w:tcBorders>
          </w:tcPr>
          <w:p>
            <w:pPr/>
          </w:p>
        </w:tc>
        <w:tc>
          <w:tcPr>
            <w:tcW w:w="182" w:type="dxa"/>
            <w:vMerge/>
            <w:tcBorders>
              <w:left w:val="single" w:sz="5" w:space="0" w:color="000000"/>
              <w:bottom w:val="single" w:sz="14" w:space="0" w:color="000000"/>
              <w:right w:val="single" w:sz="5" w:space="0" w:color="969696"/>
            </w:tcBorders>
            <w:textDirection w:val="btLr"/>
          </w:tcPr>
          <w:p>
            <w:pPr/>
          </w:p>
        </w:tc>
        <w:tc>
          <w:tcPr>
            <w:tcW w:w="653" w:type="dxa"/>
            <w:vMerge/>
            <w:tcBorders>
              <w:left w:val="single" w:sz="5" w:space="0" w:color="969696"/>
              <w:bottom w:val="single" w:sz="14" w:space="0" w:color="000000"/>
              <w:right w:val="single" w:sz="5" w:space="0" w:color="000000"/>
            </w:tcBorders>
          </w:tcPr>
          <w:p>
            <w:pPr/>
          </w:p>
        </w:tc>
        <w:tc>
          <w:tcPr>
            <w:tcW w:w="653" w:type="dxa"/>
            <w:tcBorders>
              <w:top w:val="single" w:sz="5" w:space="0" w:color="969696"/>
              <w:left w:val="single" w:sz="5" w:space="0" w:color="000000"/>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2013</w:t>
            </w:r>
            <w:r>
              <w:rPr>
                <w:rFonts w:ascii="Arial"/>
                <w:sz w:val="11"/>
              </w:rPr>
            </w:r>
          </w:p>
        </w:tc>
        <w:tc>
          <w:tcPr>
            <w:tcW w:w="682"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2014</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2015</w:t>
            </w:r>
            <w:r>
              <w:rPr>
                <w:rFonts w:ascii="Arial"/>
                <w:sz w:val="11"/>
              </w:rPr>
            </w:r>
          </w:p>
        </w:tc>
        <w:tc>
          <w:tcPr>
            <w:tcW w:w="605"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2019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2" w:right="0"/>
              <w:jc w:val="center"/>
              <w:rPr>
                <w:rFonts w:ascii="Arial" w:hAnsi="Arial" w:cs="Arial" w:eastAsia="Arial" w:hint="default"/>
                <w:sz w:val="11"/>
                <w:szCs w:val="11"/>
              </w:rPr>
            </w:pPr>
            <w:r>
              <w:rPr>
                <w:rFonts w:ascii="Arial"/>
                <w:b/>
                <w:color w:val="000080"/>
                <w:sz w:val="11"/>
              </w:rPr>
              <w:t>2021</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2022</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2023</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2024</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2025</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2026</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2027</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2028</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2029</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2030</w:t>
            </w:r>
            <w:r>
              <w:rPr>
                <w:rFonts w:ascii="Arial"/>
                <w:sz w:val="11"/>
              </w:rPr>
            </w:r>
          </w:p>
        </w:tc>
        <w:tc>
          <w:tcPr>
            <w:tcW w:w="586" w:type="dxa"/>
            <w:tcBorders>
              <w:top w:val="single" w:sz="5" w:space="0" w:color="969696"/>
              <w:left w:val="single" w:sz="5" w:space="0" w:color="969696"/>
              <w:bottom w:val="single" w:sz="14" w:space="0" w:color="000000"/>
              <w:right w:val="single" w:sz="5" w:space="0" w:color="969696"/>
            </w:tcBorders>
          </w:tcPr>
          <w:p>
            <w:pPr>
              <w:pStyle w:val="TableParagraph"/>
              <w:spacing w:line="240" w:lineRule="auto" w:before="52"/>
              <w:ind w:right="161"/>
              <w:jc w:val="right"/>
              <w:rPr>
                <w:rFonts w:ascii="Arial" w:hAnsi="Arial" w:cs="Arial" w:eastAsia="Arial" w:hint="default"/>
                <w:sz w:val="11"/>
                <w:szCs w:val="11"/>
              </w:rPr>
            </w:pPr>
            <w:r>
              <w:rPr>
                <w:rFonts w:ascii="Arial"/>
                <w:b/>
                <w:color w:val="000080"/>
                <w:sz w:val="11"/>
              </w:rPr>
              <w:t>2031</w:t>
            </w:r>
            <w:r>
              <w:rPr>
                <w:rFonts w:ascii="Arial"/>
                <w:sz w:val="11"/>
              </w:rPr>
            </w:r>
          </w:p>
        </w:tc>
        <w:tc>
          <w:tcPr>
            <w:tcW w:w="586" w:type="dxa"/>
            <w:tcBorders>
              <w:top w:val="single" w:sz="5" w:space="0" w:color="969696"/>
              <w:left w:val="single" w:sz="5" w:space="0" w:color="969696"/>
              <w:bottom w:val="single" w:sz="14" w:space="0" w:color="000000"/>
              <w:right w:val="single" w:sz="5" w:space="0" w:color="000000"/>
            </w:tcBorders>
          </w:tcPr>
          <w:p>
            <w:pPr>
              <w:pStyle w:val="TableParagraph"/>
              <w:spacing w:line="240" w:lineRule="auto" w:before="52"/>
              <w:ind w:left="1" w:right="0"/>
              <w:jc w:val="center"/>
              <w:rPr>
                <w:rFonts w:ascii="Arial" w:hAnsi="Arial" w:cs="Arial" w:eastAsia="Arial" w:hint="default"/>
                <w:sz w:val="11"/>
                <w:szCs w:val="11"/>
              </w:rPr>
            </w:pPr>
            <w:r>
              <w:rPr>
                <w:rFonts w:ascii="Arial"/>
                <w:b/>
                <w:color w:val="000080"/>
                <w:sz w:val="11"/>
              </w:rPr>
              <w:t>2032</w:t>
            </w:r>
            <w:r>
              <w:rPr>
                <w:rFonts w:ascii="Arial"/>
                <w:sz w:val="11"/>
              </w:rPr>
            </w:r>
          </w:p>
        </w:tc>
        <w:tc>
          <w:tcPr>
            <w:tcW w:w="797" w:type="dxa"/>
            <w:vMerge/>
            <w:tcBorders>
              <w:left w:val="single" w:sz="5" w:space="0" w:color="000000"/>
              <w:bottom w:val="single" w:sz="14" w:space="0" w:color="000000"/>
              <w:right w:val="single" w:sz="14" w:space="0" w:color="000000"/>
            </w:tcBorders>
          </w:tcPr>
          <w:p>
            <w:pPr/>
          </w:p>
        </w:tc>
      </w:tr>
      <w:tr>
        <w:trPr>
          <w:trHeight w:val="305" w:hRule="exact"/>
        </w:trPr>
        <w:tc>
          <w:tcPr>
            <w:tcW w:w="250" w:type="dxa"/>
            <w:tcBorders>
              <w:top w:val="single" w:sz="14" w:space="0" w:color="000000"/>
              <w:left w:val="single" w:sz="14" w:space="0" w:color="000000"/>
              <w:bottom w:val="single" w:sz="5" w:space="0" w:color="969696"/>
              <w:right w:val="single" w:sz="14" w:space="0" w:color="000000"/>
            </w:tcBorders>
          </w:tcPr>
          <w:p>
            <w:pPr>
              <w:pStyle w:val="TableParagraph"/>
              <w:spacing w:line="240" w:lineRule="auto" w:before="72"/>
              <w:ind w:left="5" w:right="0"/>
              <w:jc w:val="center"/>
              <w:rPr>
                <w:rFonts w:ascii="Arial" w:hAnsi="Arial" w:cs="Arial" w:eastAsia="Arial" w:hint="default"/>
                <w:sz w:val="11"/>
                <w:szCs w:val="11"/>
              </w:rPr>
            </w:pPr>
            <w:r>
              <w:rPr>
                <w:rFonts w:ascii="Arial"/>
                <w:sz w:val="11"/>
              </w:rPr>
              <w:t>1</w:t>
            </w:r>
          </w:p>
        </w:tc>
        <w:tc>
          <w:tcPr>
            <w:tcW w:w="1786" w:type="dxa"/>
            <w:tcBorders>
              <w:top w:val="single" w:sz="14" w:space="0" w:color="000000"/>
              <w:left w:val="single" w:sz="14" w:space="0" w:color="000000"/>
              <w:bottom w:val="single" w:sz="5" w:space="0" w:color="969696"/>
              <w:right w:val="single" w:sz="5" w:space="0" w:color="969696"/>
            </w:tcBorders>
          </w:tcPr>
          <w:p>
            <w:pPr>
              <w:pStyle w:val="TableParagraph"/>
              <w:spacing w:line="240" w:lineRule="auto" w:before="72"/>
              <w:ind w:left="105" w:right="0"/>
              <w:jc w:val="left"/>
              <w:rPr>
                <w:rFonts w:ascii="Arial" w:hAnsi="Arial" w:cs="Arial" w:eastAsia="Arial" w:hint="default"/>
                <w:sz w:val="11"/>
                <w:szCs w:val="11"/>
              </w:rPr>
            </w:pPr>
            <w:r>
              <w:rPr>
                <w:rFonts w:ascii="Arial"/>
                <w:sz w:val="11"/>
              </w:rPr>
              <w:t>Radiators</w:t>
            </w:r>
          </w:p>
        </w:tc>
        <w:tc>
          <w:tcPr>
            <w:tcW w:w="768" w:type="dxa"/>
            <w:tcBorders>
              <w:top w:val="single" w:sz="14" w:space="0" w:color="000000"/>
              <w:left w:val="single" w:sz="5" w:space="0" w:color="969696"/>
              <w:bottom w:val="single" w:sz="5" w:space="0" w:color="969696"/>
              <w:right w:val="single" w:sz="5" w:space="0" w:color="969696"/>
            </w:tcBorders>
          </w:tcPr>
          <w:p>
            <w:pPr/>
          </w:p>
        </w:tc>
        <w:tc>
          <w:tcPr>
            <w:tcW w:w="730" w:type="dxa"/>
            <w:tcBorders>
              <w:top w:val="single" w:sz="14" w:space="0" w:color="000000"/>
              <w:left w:val="single" w:sz="5" w:space="0" w:color="969696"/>
              <w:bottom w:val="single" w:sz="5" w:space="0" w:color="969696"/>
              <w:right w:val="single" w:sz="5" w:space="0" w:color="969696"/>
            </w:tcBorders>
          </w:tcPr>
          <w:p>
            <w:pPr/>
          </w:p>
        </w:tc>
        <w:tc>
          <w:tcPr>
            <w:tcW w:w="480" w:type="dxa"/>
            <w:tcBorders>
              <w:top w:val="single" w:sz="14" w:space="0" w:color="000000"/>
              <w:left w:val="single" w:sz="5" w:space="0" w:color="969696"/>
              <w:bottom w:val="single" w:sz="5" w:space="0" w:color="969696"/>
              <w:right w:val="single" w:sz="5" w:space="0" w:color="969696"/>
            </w:tcBorders>
          </w:tcPr>
          <w:p>
            <w:pPr/>
          </w:p>
        </w:tc>
        <w:tc>
          <w:tcPr>
            <w:tcW w:w="672" w:type="dxa"/>
            <w:tcBorders>
              <w:top w:val="single" w:sz="14" w:space="0" w:color="000000"/>
              <w:left w:val="single" w:sz="5" w:space="0" w:color="969696"/>
              <w:bottom w:val="single" w:sz="5" w:space="0" w:color="969696"/>
              <w:right w:val="single" w:sz="5" w:space="0" w:color="969696"/>
            </w:tcBorders>
          </w:tcPr>
          <w:p>
            <w:pPr/>
          </w:p>
        </w:tc>
        <w:tc>
          <w:tcPr>
            <w:tcW w:w="797"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2"/>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182"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000000"/>
            </w:tcBorders>
          </w:tcPr>
          <w:p>
            <w:pPr/>
          </w:p>
        </w:tc>
        <w:tc>
          <w:tcPr>
            <w:tcW w:w="653" w:type="dxa"/>
            <w:tcBorders>
              <w:top w:val="single" w:sz="14" w:space="0" w:color="000000"/>
              <w:left w:val="single" w:sz="5" w:space="0" w:color="000000"/>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969696"/>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14" w:space="0" w:color="000000"/>
              <w:left w:val="single" w:sz="5" w:space="0" w:color="969696"/>
              <w:bottom w:val="single" w:sz="5" w:space="0" w:color="969696"/>
              <w:right w:val="single" w:sz="5" w:space="0" w:color="000000"/>
            </w:tcBorders>
          </w:tcPr>
          <w:p>
            <w:pPr>
              <w:pStyle w:val="TableParagraph"/>
              <w:spacing w:line="240" w:lineRule="auto" w:before="76"/>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14" w:space="0" w:color="000000"/>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Unit Temperature</w:t>
            </w:r>
            <w:r>
              <w:rPr>
                <w:rFonts w:ascii="Arial"/>
                <w:spacing w:val="4"/>
                <w:sz w:val="11"/>
              </w:rPr>
              <w:t> </w:t>
            </w:r>
            <w:r>
              <w:rPr>
                <w:rFonts w:ascii="Arial"/>
                <w:sz w:val="11"/>
              </w:rPr>
              <w:t>Controls</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Air Conditioning Unit /</w:t>
            </w:r>
            <w:r>
              <w:rPr>
                <w:rFonts w:ascii="Arial"/>
                <w:spacing w:val="4"/>
                <w:sz w:val="11"/>
              </w:rPr>
              <w:t> </w:t>
            </w:r>
            <w:r>
              <w:rPr>
                <w:rFonts w:ascii="Arial"/>
                <w:sz w:val="11"/>
              </w:rPr>
              <w:t>Sleeve</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9" w:space="0" w:color="000000"/>
              <w:left w:val="single" w:sz="5" w:space="0" w:color="000000"/>
              <w:bottom w:val="single" w:sz="8" w:space="0" w:color="000000"/>
              <w:right w:val="single" w:sz="5" w:space="0" w:color="000000"/>
            </w:tcBorders>
          </w:tcPr>
          <w:p>
            <w:pPr>
              <w:pStyle w:val="TableParagraph"/>
              <w:spacing w:line="240" w:lineRule="auto" w:before="11"/>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6" w:right="0"/>
              <w:jc w:val="center"/>
              <w:rPr>
                <w:rFonts w:ascii="Arial" w:hAnsi="Arial" w:cs="Arial" w:eastAsia="Arial" w:hint="default"/>
                <w:sz w:val="11"/>
                <w:szCs w:val="11"/>
              </w:rPr>
            </w:pPr>
            <w:r>
              <w:rPr>
                <w:rFonts w:ascii="Arial"/>
                <w:sz w:val="11"/>
              </w:rPr>
              <w:t>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6" w:right="0"/>
              <w:jc w:val="center"/>
              <w:rPr>
                <w:rFonts w:ascii="Arial" w:hAnsi="Arial" w:cs="Arial" w:eastAsia="Arial" w:hint="default"/>
                <w:sz w:val="11"/>
                <w:szCs w:val="11"/>
              </w:rPr>
            </w:pPr>
            <w:r>
              <w:rPr>
                <w:rFonts w:ascii="Arial"/>
                <w:sz w:val="11"/>
              </w:rPr>
              <w:t>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8" w:space="0" w:color="000000"/>
              <w:left w:val="single" w:sz="5" w:space="0" w:color="000000"/>
              <w:bottom w:val="single" w:sz="9" w:space="0" w:color="000000"/>
              <w:right w:val="single" w:sz="5" w:space="0" w:color="000000"/>
            </w:tcBorders>
            <w:shd w:val="clear" w:color="auto" w:fill="C0C0C0"/>
          </w:tcPr>
          <w:p>
            <w:pPr>
              <w:pStyle w:val="TableParagraph"/>
              <w:spacing w:line="240" w:lineRule="auto" w:before="9"/>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11</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13</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7" w:space="0" w:color="000000"/>
              <w:left w:val="single" w:sz="5" w:space="0" w:color="000000"/>
              <w:bottom w:val="single" w:sz="10" w:space="0" w:color="000000"/>
              <w:right w:val="single" w:sz="5" w:space="0" w:color="000000"/>
            </w:tcBorders>
          </w:tcPr>
          <w:p>
            <w:pPr>
              <w:pStyle w:val="TableParagraph"/>
              <w:spacing w:line="240" w:lineRule="auto" w:before="8"/>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15</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16</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6" w:space="0" w:color="000000"/>
              <w:left w:val="single" w:sz="5" w:space="0" w:color="000000"/>
              <w:bottom w:val="single" w:sz="11" w:space="0" w:color="000000"/>
              <w:right w:val="single" w:sz="5" w:space="0" w:color="000000"/>
            </w:tcBorders>
            <w:shd w:val="clear" w:color="auto" w:fill="C0C0C0"/>
          </w:tcPr>
          <w:p>
            <w:pPr>
              <w:pStyle w:val="TableParagraph"/>
              <w:spacing w:line="240" w:lineRule="auto" w:before="7"/>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17</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18</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Style w:val="TableParagraph"/>
              <w:spacing w:line="240" w:lineRule="auto" w:before="84"/>
              <w:ind w:left="105" w:right="0"/>
              <w:jc w:val="left"/>
              <w:rPr>
                <w:rFonts w:ascii="Arial" w:hAnsi="Arial" w:cs="Arial" w:eastAsia="Arial" w:hint="default"/>
                <w:sz w:val="11"/>
                <w:szCs w:val="11"/>
              </w:rPr>
            </w:pPr>
            <w:r>
              <w:rPr>
                <w:rFonts w:ascii="Arial"/>
                <w:sz w:val="11"/>
              </w:rPr>
              <w:t>Other</w:t>
            </w: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19</w:t>
            </w:r>
          </w:p>
        </w:tc>
        <w:tc>
          <w:tcPr>
            <w:tcW w:w="1786" w:type="dxa"/>
            <w:tcBorders>
              <w:top w:val="single" w:sz="5" w:space="0" w:color="969696"/>
              <w:left w:val="single" w:sz="14" w:space="0" w:color="000000"/>
              <w:bottom w:val="single" w:sz="5" w:space="0" w:color="969696"/>
              <w:right w:val="single" w:sz="5" w:space="0" w:color="969696"/>
            </w:tcBorders>
          </w:tcPr>
          <w:p>
            <w:pPr>
              <w:pStyle w:val="TableParagraph"/>
              <w:spacing w:line="268" w:lineRule="auto" w:before="12"/>
              <w:ind w:left="105" w:right="295"/>
              <w:jc w:val="left"/>
              <w:rPr>
                <w:rFonts w:ascii="Arial" w:hAnsi="Arial" w:cs="Arial" w:eastAsia="Arial" w:hint="default"/>
                <w:sz w:val="11"/>
                <w:szCs w:val="11"/>
              </w:rPr>
            </w:pPr>
            <w:r>
              <w:rPr>
                <w:rFonts w:ascii="Arial"/>
                <w:sz w:val="11"/>
              </w:rPr>
              <w:t>Air Conditioning (Resident's Responsibility)</w:t>
            </w: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4"/>
              <w:ind w:left="91" w:right="0"/>
              <w:jc w:val="left"/>
              <w:rPr>
                <w:rFonts w:ascii="Arial" w:hAnsi="Arial" w:cs="Arial" w:eastAsia="Arial" w:hint="default"/>
                <w:sz w:val="11"/>
                <w:szCs w:val="11"/>
              </w:rPr>
            </w:pPr>
            <w:r>
              <w:rPr>
                <w:rFonts w:ascii="Arial"/>
                <w:sz w:val="11"/>
              </w:rPr>
              <w:t>varies</w:t>
            </w: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4"/>
              <w:ind w:right="263"/>
              <w:jc w:val="right"/>
              <w:rPr>
                <w:rFonts w:ascii="Arial" w:hAnsi="Arial" w:cs="Arial" w:eastAsia="Arial" w:hint="default"/>
                <w:sz w:val="11"/>
                <w:szCs w:val="11"/>
              </w:rPr>
            </w:pPr>
            <w:r>
              <w:rPr>
                <w:rFonts w:ascii="Arial"/>
                <w:color w:val="000080"/>
                <w:sz w:val="11"/>
              </w:rPr>
              <w:t>2013</w:t>
            </w:r>
            <w:r>
              <w:rPr>
                <w:rFonts w:ascii="Arial"/>
                <w:sz w:val="11"/>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6"/>
              <w:ind w:right="0"/>
              <w:jc w:val="left"/>
              <w:rPr>
                <w:rFonts w:ascii="Arial" w:hAnsi="Arial" w:cs="Arial" w:eastAsia="Arial" w:hint="default"/>
                <w:b/>
                <w:bCs/>
                <w:sz w:val="2"/>
                <w:szCs w:val="2"/>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82"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9"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605"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969696"/>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586" w:type="dxa"/>
            <w:tcBorders>
              <w:top w:val="single" w:sz="5" w:space="0" w:color="969696"/>
              <w:left w:val="single" w:sz="5" w:space="0" w:color="969696"/>
              <w:bottom w:val="single" w:sz="5" w:space="0" w:color="969696"/>
              <w:right w:val="single" w:sz="5" w:space="0" w:color="000000"/>
            </w:tcBorders>
          </w:tcPr>
          <w:p>
            <w:pPr>
              <w:pStyle w:val="TableParagraph"/>
              <w:spacing w:line="240" w:lineRule="auto" w:before="88"/>
              <w:ind w:left="8" w:right="0"/>
              <w:jc w:val="center"/>
              <w:rPr>
                <w:rFonts w:ascii="Arial" w:hAnsi="Arial" w:cs="Arial" w:eastAsia="Arial" w:hint="default"/>
                <w:sz w:val="10"/>
                <w:szCs w:val="10"/>
              </w:rPr>
            </w:pPr>
            <w:r>
              <w:rPr>
                <w:rFonts w:ascii="Arial"/>
                <w:color w:val="000080"/>
                <w:sz w:val="10"/>
              </w:rPr>
              <w:t>0</w:t>
            </w:r>
            <w:r>
              <w:rPr>
                <w:rFonts w:ascii="Arial"/>
                <w:sz w:val="10"/>
              </w:rPr>
            </w: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20</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21</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22</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182"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000000"/>
            </w:tcBorders>
            <w:shd w:val="clear" w:color="auto" w:fill="C0C0C0"/>
          </w:tcPr>
          <w:p>
            <w:pP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23</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24</w:t>
            </w:r>
          </w:p>
        </w:tc>
        <w:tc>
          <w:tcPr>
            <w:tcW w:w="1786" w:type="dxa"/>
            <w:tcBorders>
              <w:top w:val="single" w:sz="5" w:space="0" w:color="969696"/>
              <w:left w:val="single" w:sz="14" w:space="0" w:color="000000"/>
              <w:bottom w:val="single" w:sz="5" w:space="0" w:color="969696"/>
              <w:right w:val="single" w:sz="5" w:space="0" w:color="969696"/>
            </w:tcBorders>
            <w:shd w:val="clear" w:color="auto" w:fill="C0C0C0"/>
          </w:tcPr>
          <w:p>
            <w:pPr/>
          </w:p>
        </w:tc>
        <w:tc>
          <w:tcPr>
            <w:tcW w:w="768"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3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480"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7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797"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835" w:type="dxa"/>
            <w:gridSpan w:val="2"/>
            <w:tcBorders>
              <w:top w:val="single" w:sz="10" w:space="0" w:color="000000"/>
              <w:left w:val="single" w:sz="5" w:space="0" w:color="000000"/>
              <w:bottom w:val="single" w:sz="7" w:space="0" w:color="000000"/>
              <w:right w:val="single" w:sz="5" w:space="0" w:color="000000"/>
            </w:tcBorders>
            <w:shd w:val="clear" w:color="auto" w:fill="C0C0C0"/>
          </w:tcPr>
          <w:p>
            <w:pPr>
              <w:pStyle w:val="TableParagraph"/>
              <w:spacing w:line="240" w:lineRule="auto" w:before="0"/>
              <w:ind w:right="0"/>
              <w:jc w:val="left"/>
              <w:rPr>
                <w:rFonts w:ascii="Arial" w:hAnsi="Arial" w:cs="Arial" w:eastAsia="Arial" w:hint="default"/>
                <w:b/>
                <w:bCs/>
                <w:sz w:val="3"/>
                <w:szCs w:val="3"/>
              </w:rPr>
            </w:pPr>
          </w:p>
          <w:p>
            <w:pPr>
              <w:pStyle w:val="TableParagraph"/>
              <w:spacing w:line="228" w:lineRule="exact"/>
              <w:ind w:left="152" w:right="0"/>
              <w:jc w:val="left"/>
              <w:rPr>
                <w:rFonts w:ascii="Arial" w:hAnsi="Arial" w:cs="Arial" w:eastAsia="Arial" w:hint="default"/>
                <w:sz w:val="20"/>
                <w:szCs w:val="20"/>
              </w:rPr>
            </w:pPr>
            <w:r>
              <w:rPr>
                <w:rFonts w:ascii="Arial" w:hAnsi="Arial" w:cs="Arial" w:eastAsia="Arial" w:hint="default"/>
                <w:position w:val="-4"/>
                <w:sz w:val="20"/>
                <w:szCs w:val="20"/>
              </w:rPr>
              <w:pict>
                <v:group style="width:2.4pt;height:11.4pt;mso-position-horizontal-relative:char;mso-position-vertical-relative:line" coordorigin="0,0" coordsize="48,228">
                  <v:group style="position:absolute;left:18;top:18;width:12;height:2" coordorigin="18,18" coordsize="12,2">
                    <v:shape style="position:absolute;left:18;top:18;width:12;height:2" coordorigin="18,18" coordsize="12,0" path="m18,18l30,18e" filled="false" stroked="true" strokeweight="1.8pt" strokecolor="#000000">
                      <v:path arrowok="t"/>
                    </v:shape>
                  </v:group>
                  <v:group style="position:absolute;left:18;top:66;width:12;height:2" coordorigin="18,66" coordsize="12,2">
                    <v:shape style="position:absolute;left:18;top:66;width:12;height:2" coordorigin="18,66" coordsize="12,0" path="m18,66l30,66e" filled="false" stroked="true" strokeweight="1.8pt" strokecolor="#000000">
                      <v:path arrowok="t"/>
                    </v:shape>
                  </v:group>
                  <v:group style="position:absolute;left:18;top:114;width:12;height:2" coordorigin="18,114" coordsize="12,2">
                    <v:shape style="position:absolute;left:18;top:114;width:12;height:2" coordorigin="18,114" coordsize="12,0" path="m18,114l30,114e" filled="false" stroked="true" strokeweight="1.8pt" strokecolor="#000000">
                      <v:path arrowok="t"/>
                    </v:shape>
                  </v:group>
                  <v:group style="position:absolute;left:18;top:162;width:12;height:2" coordorigin="18,162" coordsize="12,2">
                    <v:shape style="position:absolute;left:18;top:162;width:12;height:2" coordorigin="18,162" coordsize="12,0" path="m18,162l30,162e" filled="false" stroked="true" strokeweight="1.8pt" strokecolor="#000000">
                      <v:path arrowok="t"/>
                    </v:shape>
                  </v:group>
                  <v:group style="position:absolute;left:18;top:210;width:12;height:2" coordorigin="18,210" coordsize="12,2">
                    <v:shape style="position:absolute;left:18;top:210;width:12;height:2" coordorigin="18,210" coordsize="12,0" path="m18,210l30,210e" filled="false" stroked="true" strokeweight="1.8pt" strokecolor="#000000">
                      <v:path arrowok="t"/>
                    </v:shape>
                  </v:group>
                </v:group>
              </w:pict>
            </w:r>
            <w:r>
              <w:rPr>
                <w:rFonts w:ascii="Arial" w:hAnsi="Arial" w:cs="Arial" w:eastAsia="Arial" w:hint="default"/>
                <w:position w:val="-4"/>
                <w:sz w:val="20"/>
                <w:szCs w:val="20"/>
              </w:rPr>
            </w:r>
          </w:p>
        </w:tc>
        <w:tc>
          <w:tcPr>
            <w:tcW w:w="653" w:type="dxa"/>
            <w:tcBorders>
              <w:top w:val="single" w:sz="5" w:space="0" w:color="969696"/>
              <w:left w:val="single" w:sz="5" w:space="0" w:color="000000"/>
              <w:bottom w:val="single" w:sz="5" w:space="0" w:color="969696"/>
              <w:right w:val="single" w:sz="5" w:space="0" w:color="969696"/>
            </w:tcBorders>
            <w:shd w:val="clear" w:color="auto" w:fill="C0C0C0"/>
          </w:tcPr>
          <w:p>
            <w:pPr/>
          </w:p>
        </w:tc>
        <w:tc>
          <w:tcPr>
            <w:tcW w:w="682"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605"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969696"/>
            </w:tcBorders>
            <w:shd w:val="clear" w:color="auto" w:fill="C0C0C0"/>
          </w:tcPr>
          <w:p>
            <w:pPr/>
          </w:p>
        </w:tc>
        <w:tc>
          <w:tcPr>
            <w:tcW w:w="586" w:type="dxa"/>
            <w:tcBorders>
              <w:top w:val="single" w:sz="5" w:space="0" w:color="969696"/>
              <w:left w:val="single" w:sz="5" w:space="0" w:color="969696"/>
              <w:bottom w:val="single" w:sz="5" w:space="0" w:color="969696"/>
              <w:right w:val="single" w:sz="5" w:space="0" w:color="000000"/>
            </w:tcBorders>
            <w:shd w:val="clear" w:color="auto" w:fill="C0C0C0"/>
          </w:tcPr>
          <w:p>
            <w:pPr/>
          </w:p>
        </w:tc>
        <w:tc>
          <w:tcPr>
            <w:tcW w:w="797" w:type="dxa"/>
            <w:tcBorders>
              <w:top w:val="single" w:sz="5" w:space="0" w:color="969696"/>
              <w:left w:val="single" w:sz="5" w:space="0" w:color="000000"/>
              <w:bottom w:val="single" w:sz="5" w:space="0" w:color="969696"/>
              <w:right w:val="single" w:sz="14" w:space="0" w:color="000000"/>
            </w:tcBorders>
            <w:shd w:val="clear" w:color="auto" w:fill="C0C0C0"/>
          </w:tcPr>
          <w:p>
            <w:pPr/>
          </w:p>
        </w:tc>
      </w:tr>
      <w:tr>
        <w:trPr>
          <w:trHeight w:val="305" w:hRule="exact"/>
        </w:trPr>
        <w:tc>
          <w:tcPr>
            <w:tcW w:w="250" w:type="dxa"/>
            <w:tcBorders>
              <w:top w:val="single" w:sz="5" w:space="0" w:color="969696"/>
              <w:left w:val="single" w:sz="14" w:space="0" w:color="000000"/>
              <w:bottom w:val="single" w:sz="5" w:space="0" w:color="969696"/>
              <w:right w:val="single" w:sz="14" w:space="0" w:color="000000"/>
            </w:tcBorders>
          </w:tcPr>
          <w:p>
            <w:pPr>
              <w:pStyle w:val="TableParagraph"/>
              <w:spacing w:line="240" w:lineRule="auto" w:before="84"/>
              <w:ind w:left="5" w:right="0"/>
              <w:jc w:val="center"/>
              <w:rPr>
                <w:rFonts w:ascii="Arial" w:hAnsi="Arial" w:cs="Arial" w:eastAsia="Arial" w:hint="default"/>
                <w:sz w:val="11"/>
                <w:szCs w:val="11"/>
              </w:rPr>
            </w:pPr>
            <w:r>
              <w:rPr>
                <w:rFonts w:ascii="Arial"/>
                <w:sz w:val="11"/>
              </w:rPr>
              <w:t>25</w:t>
            </w:r>
          </w:p>
        </w:tc>
        <w:tc>
          <w:tcPr>
            <w:tcW w:w="1786" w:type="dxa"/>
            <w:tcBorders>
              <w:top w:val="single" w:sz="5" w:space="0" w:color="969696"/>
              <w:left w:val="single" w:sz="14" w:space="0" w:color="000000"/>
              <w:bottom w:val="single" w:sz="5" w:space="0" w:color="969696"/>
              <w:right w:val="single" w:sz="5" w:space="0" w:color="969696"/>
            </w:tcBorders>
          </w:tcPr>
          <w:p>
            <w:pPr/>
          </w:p>
        </w:tc>
        <w:tc>
          <w:tcPr>
            <w:tcW w:w="768" w:type="dxa"/>
            <w:tcBorders>
              <w:top w:val="single" w:sz="5" w:space="0" w:color="969696"/>
              <w:left w:val="single" w:sz="5" w:space="0" w:color="969696"/>
              <w:bottom w:val="single" w:sz="5" w:space="0" w:color="969696"/>
              <w:right w:val="single" w:sz="5" w:space="0" w:color="969696"/>
            </w:tcBorders>
          </w:tcPr>
          <w:p>
            <w:pPr/>
          </w:p>
        </w:tc>
        <w:tc>
          <w:tcPr>
            <w:tcW w:w="730" w:type="dxa"/>
            <w:tcBorders>
              <w:top w:val="single" w:sz="5" w:space="0" w:color="969696"/>
              <w:left w:val="single" w:sz="5" w:space="0" w:color="969696"/>
              <w:bottom w:val="single" w:sz="5" w:space="0" w:color="969696"/>
              <w:right w:val="single" w:sz="5" w:space="0" w:color="969696"/>
            </w:tcBorders>
          </w:tcPr>
          <w:p>
            <w:pPr/>
          </w:p>
        </w:tc>
        <w:tc>
          <w:tcPr>
            <w:tcW w:w="480" w:type="dxa"/>
            <w:tcBorders>
              <w:top w:val="single" w:sz="5" w:space="0" w:color="969696"/>
              <w:left w:val="single" w:sz="5" w:space="0" w:color="969696"/>
              <w:bottom w:val="single" w:sz="5" w:space="0" w:color="969696"/>
              <w:right w:val="single" w:sz="5" w:space="0" w:color="969696"/>
            </w:tcBorders>
          </w:tcPr>
          <w:p>
            <w:pPr/>
          </w:p>
        </w:tc>
        <w:tc>
          <w:tcPr>
            <w:tcW w:w="672" w:type="dxa"/>
            <w:tcBorders>
              <w:top w:val="single" w:sz="5" w:space="0" w:color="969696"/>
              <w:left w:val="single" w:sz="5" w:space="0" w:color="969696"/>
              <w:bottom w:val="single" w:sz="5" w:space="0" w:color="969696"/>
              <w:right w:val="single" w:sz="5" w:space="0" w:color="969696"/>
            </w:tcBorders>
          </w:tcPr>
          <w:p>
            <w:pPr/>
          </w:p>
        </w:tc>
        <w:tc>
          <w:tcPr>
            <w:tcW w:w="797" w:type="dxa"/>
            <w:tcBorders>
              <w:top w:val="single" w:sz="5" w:space="0" w:color="969696"/>
              <w:left w:val="single" w:sz="5" w:space="0" w:color="969696"/>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182"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000000"/>
            </w:tcBorders>
          </w:tcPr>
          <w:p>
            <w:pPr/>
          </w:p>
        </w:tc>
        <w:tc>
          <w:tcPr>
            <w:tcW w:w="653" w:type="dxa"/>
            <w:tcBorders>
              <w:top w:val="single" w:sz="5" w:space="0" w:color="969696"/>
              <w:left w:val="single" w:sz="5" w:space="0" w:color="000000"/>
              <w:bottom w:val="single" w:sz="5" w:space="0" w:color="969696"/>
              <w:right w:val="single" w:sz="5" w:space="0" w:color="969696"/>
            </w:tcBorders>
          </w:tcPr>
          <w:p>
            <w:pPr/>
          </w:p>
        </w:tc>
        <w:tc>
          <w:tcPr>
            <w:tcW w:w="682"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605"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969696"/>
            </w:tcBorders>
          </w:tcPr>
          <w:p>
            <w:pPr/>
          </w:p>
        </w:tc>
        <w:tc>
          <w:tcPr>
            <w:tcW w:w="586" w:type="dxa"/>
            <w:tcBorders>
              <w:top w:val="single" w:sz="5" w:space="0" w:color="969696"/>
              <w:left w:val="single" w:sz="5" w:space="0" w:color="969696"/>
              <w:bottom w:val="single" w:sz="5" w:space="0" w:color="969696"/>
              <w:right w:val="single" w:sz="5" w:space="0" w:color="000000"/>
            </w:tcBorders>
          </w:tcPr>
          <w:p>
            <w:pPr/>
          </w:p>
        </w:tc>
        <w:tc>
          <w:tcPr>
            <w:tcW w:w="797" w:type="dxa"/>
            <w:tcBorders>
              <w:top w:val="single" w:sz="5" w:space="0" w:color="969696"/>
              <w:left w:val="single" w:sz="5" w:space="0" w:color="000000"/>
              <w:bottom w:val="single" w:sz="5" w:space="0" w:color="969696"/>
              <w:right w:val="single" w:sz="14" w:space="0" w:color="000000"/>
            </w:tcBorders>
          </w:tcPr>
          <w:p>
            <w:pPr/>
          </w:p>
        </w:tc>
      </w:tr>
      <w:tr>
        <w:trPr>
          <w:trHeight w:val="305" w:hRule="exact"/>
        </w:trPr>
        <w:tc>
          <w:tcPr>
            <w:tcW w:w="250" w:type="dxa"/>
            <w:tcBorders>
              <w:top w:val="single" w:sz="5" w:space="0" w:color="969696"/>
              <w:left w:val="single" w:sz="14" w:space="0" w:color="000000"/>
              <w:bottom w:val="single" w:sz="14" w:space="0" w:color="000000"/>
              <w:right w:val="single" w:sz="14" w:space="0" w:color="000000"/>
            </w:tcBorders>
            <w:shd w:val="clear" w:color="auto" w:fill="C0C0C0"/>
          </w:tcPr>
          <w:p>
            <w:pPr>
              <w:pStyle w:val="TableParagraph"/>
              <w:spacing w:line="240" w:lineRule="auto" w:before="84"/>
              <w:ind w:left="5" w:right="0"/>
              <w:jc w:val="center"/>
              <w:rPr>
                <w:rFonts w:ascii="Arial" w:hAnsi="Arial" w:cs="Arial" w:eastAsia="Arial" w:hint="default"/>
                <w:sz w:val="11"/>
                <w:szCs w:val="11"/>
              </w:rPr>
            </w:pPr>
            <w:r>
              <w:rPr>
                <w:rFonts w:ascii="Arial"/>
                <w:sz w:val="11"/>
              </w:rPr>
              <w:t>26</w:t>
            </w:r>
          </w:p>
        </w:tc>
        <w:tc>
          <w:tcPr>
            <w:tcW w:w="1786" w:type="dxa"/>
            <w:tcBorders>
              <w:top w:val="single" w:sz="5" w:space="0" w:color="969696"/>
              <w:left w:val="single" w:sz="14" w:space="0" w:color="000000"/>
              <w:bottom w:val="single" w:sz="14" w:space="0" w:color="000000"/>
              <w:right w:val="single" w:sz="5" w:space="0" w:color="969696"/>
            </w:tcBorders>
            <w:shd w:val="clear" w:color="auto" w:fill="C0C0C0"/>
          </w:tcPr>
          <w:p>
            <w:pPr/>
          </w:p>
        </w:tc>
        <w:tc>
          <w:tcPr>
            <w:tcW w:w="768"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3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480"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7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797"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182"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000000"/>
            </w:tcBorders>
            <w:shd w:val="clear" w:color="auto" w:fill="C0C0C0"/>
          </w:tcPr>
          <w:p>
            <w:pPr/>
          </w:p>
        </w:tc>
        <w:tc>
          <w:tcPr>
            <w:tcW w:w="653" w:type="dxa"/>
            <w:tcBorders>
              <w:top w:val="single" w:sz="5" w:space="0" w:color="969696"/>
              <w:left w:val="single" w:sz="5" w:space="0" w:color="000000"/>
              <w:bottom w:val="single" w:sz="14" w:space="0" w:color="000000"/>
              <w:right w:val="single" w:sz="5" w:space="0" w:color="969696"/>
            </w:tcBorders>
            <w:shd w:val="clear" w:color="auto" w:fill="C0C0C0"/>
          </w:tcPr>
          <w:p>
            <w:pPr/>
          </w:p>
        </w:tc>
        <w:tc>
          <w:tcPr>
            <w:tcW w:w="682"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605"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969696"/>
            </w:tcBorders>
            <w:shd w:val="clear" w:color="auto" w:fill="C0C0C0"/>
          </w:tcPr>
          <w:p>
            <w:pPr/>
          </w:p>
        </w:tc>
        <w:tc>
          <w:tcPr>
            <w:tcW w:w="586" w:type="dxa"/>
            <w:tcBorders>
              <w:top w:val="single" w:sz="5" w:space="0" w:color="969696"/>
              <w:left w:val="single" w:sz="5" w:space="0" w:color="969696"/>
              <w:bottom w:val="single" w:sz="14" w:space="0" w:color="000000"/>
              <w:right w:val="single" w:sz="5" w:space="0" w:color="000000"/>
            </w:tcBorders>
            <w:shd w:val="clear" w:color="auto" w:fill="C0C0C0"/>
          </w:tcPr>
          <w:p>
            <w:pPr/>
          </w:p>
        </w:tc>
        <w:tc>
          <w:tcPr>
            <w:tcW w:w="797" w:type="dxa"/>
            <w:tcBorders>
              <w:top w:val="single" w:sz="5" w:space="0" w:color="969696"/>
              <w:left w:val="single" w:sz="5" w:space="0" w:color="000000"/>
              <w:bottom w:val="single" w:sz="14" w:space="0" w:color="000000"/>
              <w:right w:val="single" w:sz="14" w:space="0" w:color="000000"/>
            </w:tcBorders>
            <w:shd w:val="clear" w:color="auto" w:fill="C0C0C0"/>
          </w:tcPr>
          <w:p>
            <w:pP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27</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1751" w:right="0"/>
              <w:jc w:val="left"/>
              <w:rPr>
                <w:rFonts w:ascii="Arial" w:hAnsi="Arial" w:cs="Arial" w:eastAsia="Arial" w:hint="default"/>
                <w:sz w:val="12"/>
                <w:szCs w:val="12"/>
              </w:rPr>
            </w:pPr>
            <w:r>
              <w:rPr>
                <w:rFonts w:ascii="Arial"/>
                <w:b/>
                <w:color w:val="000080"/>
                <w:sz w:val="12"/>
              </w:rPr>
              <w:t>Annual Planned</w:t>
            </w:r>
            <w:r>
              <w:rPr>
                <w:rFonts w:ascii="Arial"/>
                <w:b/>
                <w:color w:val="000080"/>
                <w:spacing w:val="32"/>
                <w:sz w:val="12"/>
              </w:rPr>
              <w:t> </w:t>
            </w:r>
            <w:r>
              <w:rPr>
                <w:rFonts w:ascii="Arial"/>
                <w:b/>
                <w:color w:val="000080"/>
                <w:sz w:val="12"/>
              </w:rPr>
              <w:t>Expenditures</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157" w:right="0"/>
              <w:jc w:val="center"/>
              <w:rPr>
                <w:rFonts w:ascii="Arial" w:hAnsi="Arial" w:cs="Arial" w:eastAsia="Arial" w:hint="default"/>
                <w:sz w:val="10"/>
                <w:szCs w:val="10"/>
              </w:rPr>
            </w:pPr>
            <w:r>
              <w:rPr>
                <w:rFonts w:ascii="Arial"/>
                <w:b/>
                <w:color w:val="000080"/>
                <w:sz w:val="10"/>
              </w:rPr>
              <w:t>0</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3"/>
              <w:jc w:val="center"/>
              <w:rPr>
                <w:rFonts w:ascii="Arial" w:hAnsi="Arial" w:cs="Arial" w:eastAsia="Arial" w:hint="default"/>
                <w:sz w:val="10"/>
                <w:szCs w:val="10"/>
              </w:rPr>
            </w:pPr>
            <w:r>
              <w:rPr>
                <w:rFonts w:ascii="Arial"/>
                <w:b/>
                <w:color w:val="000080"/>
                <w:sz w:val="10"/>
              </w:rPr>
              <w:t>0</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Style w:val="TableParagraph"/>
              <w:spacing w:line="240" w:lineRule="auto" w:before="76"/>
              <w:ind w:right="11"/>
              <w:jc w:val="center"/>
              <w:rPr>
                <w:rFonts w:ascii="Arial" w:hAnsi="Arial" w:cs="Arial" w:eastAsia="Arial" w:hint="default"/>
                <w:sz w:val="10"/>
                <w:szCs w:val="10"/>
              </w:rPr>
            </w:pPr>
            <w:r>
              <w:rPr>
                <w:rFonts w:ascii="Arial"/>
                <w:b/>
                <w:color w:val="000080"/>
                <w:sz w:val="10"/>
              </w:rPr>
              <w:t>0</w:t>
            </w:r>
            <w:r>
              <w:rPr>
                <w:rFonts w:ascii="Arial"/>
                <w:sz w:val="10"/>
              </w:rPr>
            </w:r>
          </w:p>
        </w:tc>
      </w:tr>
      <w:tr>
        <w:trPr>
          <w:trHeight w:val="305" w:hRule="exact"/>
        </w:trPr>
        <w:tc>
          <w:tcPr>
            <w:tcW w:w="250" w:type="dxa"/>
            <w:tcBorders>
              <w:top w:val="single" w:sz="14" w:space="0" w:color="000000"/>
              <w:left w:val="single" w:sz="14" w:space="0" w:color="000000"/>
              <w:bottom w:val="single" w:sz="14" w:space="0" w:color="000000"/>
              <w:right w:val="single" w:sz="14" w:space="0" w:color="000000"/>
            </w:tcBorders>
            <w:shd w:val="clear" w:color="auto" w:fill="C0C0C0"/>
          </w:tcPr>
          <w:p>
            <w:pPr>
              <w:pStyle w:val="TableParagraph"/>
              <w:spacing w:line="240" w:lineRule="auto" w:before="72"/>
              <w:ind w:left="5" w:right="0"/>
              <w:jc w:val="center"/>
              <w:rPr>
                <w:rFonts w:ascii="Arial" w:hAnsi="Arial" w:cs="Arial" w:eastAsia="Arial" w:hint="default"/>
                <w:sz w:val="11"/>
                <w:szCs w:val="11"/>
              </w:rPr>
            </w:pPr>
            <w:r>
              <w:rPr>
                <w:rFonts w:ascii="Arial"/>
                <w:sz w:val="11"/>
              </w:rPr>
              <w:t>28</w:t>
            </w:r>
          </w:p>
        </w:tc>
        <w:tc>
          <w:tcPr>
            <w:tcW w:w="5232" w:type="dxa"/>
            <w:gridSpan w:val="6"/>
            <w:tcBorders>
              <w:top w:val="single" w:sz="14" w:space="0" w:color="000000"/>
              <w:left w:val="single" w:sz="14" w:space="0" w:color="000000"/>
              <w:bottom w:val="single" w:sz="14" w:space="0" w:color="000000"/>
              <w:right w:val="single" w:sz="5" w:space="0" w:color="000000"/>
            </w:tcBorders>
            <w:shd w:val="clear" w:color="auto" w:fill="C0C0C0"/>
          </w:tcPr>
          <w:p>
            <w:pPr>
              <w:pStyle w:val="TableParagraph"/>
              <w:spacing w:line="240" w:lineRule="auto" w:before="60"/>
              <w:ind w:left="22" w:right="0"/>
              <w:jc w:val="center"/>
              <w:rPr>
                <w:rFonts w:ascii="Arial" w:hAnsi="Arial" w:cs="Arial" w:eastAsia="Arial" w:hint="default"/>
                <w:sz w:val="12"/>
                <w:szCs w:val="12"/>
              </w:rPr>
            </w:pPr>
            <w:r>
              <w:rPr>
                <w:rFonts w:ascii="Arial"/>
                <w:b/>
                <w:color w:val="000080"/>
                <w:sz w:val="12"/>
              </w:rPr>
              <w:t>Cumulative Reserve</w:t>
            </w:r>
            <w:r>
              <w:rPr>
                <w:rFonts w:ascii="Arial"/>
                <w:b/>
                <w:color w:val="000080"/>
                <w:spacing w:val="31"/>
                <w:sz w:val="12"/>
              </w:rPr>
              <w:t> </w:t>
            </w:r>
            <w:r>
              <w:rPr>
                <w:rFonts w:ascii="Arial"/>
                <w:b/>
                <w:color w:val="000080"/>
                <w:sz w:val="12"/>
              </w:rPr>
              <w:t>Balance</w:t>
            </w:r>
            <w:r>
              <w:rPr>
                <w:rFonts w:ascii="Arial"/>
                <w:sz w:val="12"/>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2" w:right="0"/>
              <w:jc w:val="left"/>
              <w:rPr>
                <w:rFonts w:ascii="Arial" w:hAnsi="Arial" w:cs="Arial" w:eastAsia="Arial" w:hint="default"/>
                <w:sz w:val="10"/>
                <w:szCs w:val="10"/>
              </w:rPr>
            </w:pPr>
            <w:r>
              <w:rPr>
                <w:rFonts w:ascii="Arial"/>
                <w:b/>
                <w:color w:val="000080"/>
                <w:sz w:val="10"/>
              </w:rPr>
              <w:t>291,243</w:t>
            </w:r>
            <w:r>
              <w:rPr>
                <w:rFonts w:ascii="Arial"/>
                <w:sz w:val="10"/>
              </w:rPr>
            </w:r>
          </w:p>
        </w:tc>
        <w:tc>
          <w:tcPr>
            <w:tcW w:w="835" w:type="dxa"/>
            <w:gridSpan w:val="2"/>
            <w:tcBorders>
              <w:top w:val="single" w:sz="14" w:space="0" w:color="000000"/>
              <w:left w:val="single" w:sz="5" w:space="0" w:color="000000"/>
              <w:bottom w:val="single" w:sz="14" w:space="0" w:color="000000"/>
              <w:right w:val="single" w:sz="5" w:space="0" w:color="000000"/>
            </w:tcBorders>
            <w:shd w:val="clear" w:color="auto" w:fill="C0C0C0"/>
          </w:tcPr>
          <w:p>
            <w:pPr>
              <w:pStyle w:val="TableParagraph"/>
              <w:spacing w:line="240" w:lineRule="auto" w:before="76"/>
              <w:ind w:left="311" w:right="0"/>
              <w:jc w:val="left"/>
              <w:rPr>
                <w:rFonts w:ascii="Arial" w:hAnsi="Arial" w:cs="Arial" w:eastAsia="Arial" w:hint="default"/>
                <w:sz w:val="10"/>
                <w:szCs w:val="10"/>
              </w:rPr>
            </w:pPr>
            <w:r>
              <w:rPr>
                <w:rFonts w:ascii="Arial"/>
                <w:b/>
                <w:color w:val="000080"/>
                <w:sz w:val="10"/>
              </w:rPr>
              <w:t>260,943</w:t>
            </w:r>
            <w:r>
              <w:rPr>
                <w:rFonts w:ascii="Arial"/>
                <w:sz w:val="10"/>
              </w:rPr>
            </w:r>
          </w:p>
        </w:tc>
        <w:tc>
          <w:tcPr>
            <w:tcW w:w="653" w:type="dxa"/>
            <w:tcBorders>
              <w:top w:val="single" w:sz="14" w:space="0" w:color="000000"/>
              <w:left w:val="single" w:sz="5" w:space="0" w:color="000000"/>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13,481,124</w:t>
            </w:r>
            <w:r>
              <w:rPr>
                <w:rFonts w:ascii="Arial"/>
                <w:sz w:val="10"/>
              </w:rPr>
            </w:r>
          </w:p>
        </w:tc>
        <w:tc>
          <w:tcPr>
            <w:tcW w:w="682"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2"/>
              <w:jc w:val="center"/>
              <w:rPr>
                <w:rFonts w:ascii="Arial" w:hAnsi="Arial" w:cs="Arial" w:eastAsia="Arial" w:hint="default"/>
                <w:sz w:val="10"/>
                <w:szCs w:val="10"/>
              </w:rPr>
            </w:pPr>
            <w:r>
              <w:rPr>
                <w:rFonts w:ascii="Arial"/>
                <w:b/>
                <w:color w:val="000080"/>
                <w:sz w:val="10"/>
              </w:rPr>
              <w:t>10,200,601</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8,956,692</w:t>
            </w:r>
            <w:r>
              <w:rPr>
                <w:rFonts w:ascii="Arial"/>
                <w:sz w:val="10"/>
              </w:rPr>
            </w:r>
          </w:p>
        </w:tc>
        <w:tc>
          <w:tcPr>
            <w:tcW w:w="605"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7,783,671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6,773,822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6,168,350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6,013,600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5,888,060</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5,748,931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5,254,663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4,736,272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4,238,486</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3,694,683</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3,095,821</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4"/>
              <w:jc w:val="center"/>
              <w:rPr>
                <w:rFonts w:ascii="Arial" w:hAnsi="Arial" w:cs="Arial" w:eastAsia="Arial" w:hint="default"/>
                <w:sz w:val="10"/>
                <w:szCs w:val="10"/>
              </w:rPr>
            </w:pPr>
            <w:r>
              <w:rPr>
                <w:rFonts w:ascii="Arial"/>
                <w:b/>
                <w:color w:val="000080"/>
                <w:sz w:val="10"/>
              </w:rPr>
              <w:t>2,703,232</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1,736,738</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1,432,049</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25"/>
              <w:jc w:val="center"/>
              <w:rPr>
                <w:rFonts w:ascii="Arial" w:hAnsi="Arial" w:cs="Arial" w:eastAsia="Arial" w:hint="default"/>
                <w:sz w:val="10"/>
                <w:szCs w:val="10"/>
              </w:rPr>
            </w:pPr>
            <w:r>
              <w:rPr>
                <w:rFonts w:ascii="Arial"/>
                <w:b/>
                <w:color w:val="000080"/>
                <w:sz w:val="10"/>
              </w:rPr>
              <w:t>1,053,274</w:t>
            </w:r>
            <w:r>
              <w:rPr>
                <w:rFonts w:ascii="Arial"/>
                <w:sz w:val="10"/>
              </w:rPr>
            </w:r>
          </w:p>
        </w:tc>
        <w:tc>
          <w:tcPr>
            <w:tcW w:w="586" w:type="dxa"/>
            <w:tcBorders>
              <w:top w:val="single" w:sz="14" w:space="0" w:color="000000"/>
              <w:left w:val="single" w:sz="5" w:space="0" w:color="969696"/>
              <w:bottom w:val="single" w:sz="14" w:space="0" w:color="000000"/>
              <w:right w:val="single" w:sz="5" w:space="0" w:color="969696"/>
            </w:tcBorders>
            <w:shd w:val="clear" w:color="auto" w:fill="C0C0C0"/>
          </w:tcPr>
          <w:p>
            <w:pPr>
              <w:pStyle w:val="TableParagraph"/>
              <w:spacing w:line="240" w:lineRule="auto" w:before="76"/>
              <w:ind w:right="121"/>
              <w:jc w:val="right"/>
              <w:rPr>
                <w:rFonts w:ascii="Arial" w:hAnsi="Arial" w:cs="Arial" w:eastAsia="Arial" w:hint="default"/>
                <w:sz w:val="10"/>
                <w:szCs w:val="10"/>
              </w:rPr>
            </w:pPr>
            <w:r>
              <w:rPr>
                <w:rFonts w:ascii="Arial"/>
                <w:b/>
                <w:color w:val="000080"/>
                <w:w w:val="95"/>
                <w:sz w:val="10"/>
              </w:rPr>
              <w:t>556,706</w:t>
            </w:r>
            <w:r>
              <w:rPr>
                <w:rFonts w:ascii="Arial"/>
                <w:sz w:val="10"/>
              </w:rPr>
            </w:r>
          </w:p>
        </w:tc>
        <w:tc>
          <w:tcPr>
            <w:tcW w:w="586" w:type="dxa"/>
            <w:tcBorders>
              <w:top w:val="single" w:sz="14" w:space="0" w:color="000000"/>
              <w:left w:val="single" w:sz="5" w:space="0" w:color="969696"/>
              <w:bottom w:val="single" w:sz="14" w:space="0" w:color="000000"/>
              <w:right w:val="single" w:sz="5" w:space="0" w:color="000000"/>
            </w:tcBorders>
            <w:shd w:val="clear" w:color="auto" w:fill="C0C0C0"/>
          </w:tcPr>
          <w:p>
            <w:pPr>
              <w:pStyle w:val="TableParagraph"/>
              <w:spacing w:line="240" w:lineRule="auto" w:before="76"/>
              <w:ind w:right="26"/>
              <w:jc w:val="center"/>
              <w:rPr>
                <w:rFonts w:ascii="Arial" w:hAnsi="Arial" w:cs="Arial" w:eastAsia="Arial" w:hint="default"/>
                <w:sz w:val="10"/>
                <w:szCs w:val="10"/>
              </w:rPr>
            </w:pPr>
            <w:r>
              <w:rPr>
                <w:rFonts w:ascii="Arial"/>
                <w:b/>
                <w:color w:val="000080"/>
                <w:sz w:val="10"/>
              </w:rPr>
              <w:t>144,249</w:t>
            </w:r>
            <w:r>
              <w:rPr>
                <w:rFonts w:ascii="Arial"/>
                <w:sz w:val="10"/>
              </w:rPr>
            </w:r>
          </w:p>
        </w:tc>
        <w:tc>
          <w:tcPr>
            <w:tcW w:w="797" w:type="dxa"/>
            <w:tcBorders>
              <w:top w:val="single" w:sz="14" w:space="0" w:color="000000"/>
              <w:left w:val="single" w:sz="5" w:space="0" w:color="000000"/>
              <w:bottom w:val="single" w:sz="14" w:space="0" w:color="000000"/>
              <w:right w:val="single" w:sz="14" w:space="0" w:color="000000"/>
            </w:tcBorders>
            <w:shd w:val="clear" w:color="auto" w:fill="C0C0C0"/>
          </w:tcPr>
          <w:p>
            <w:pPr/>
          </w:p>
        </w:tc>
      </w:tr>
    </w:tbl>
    <w:p>
      <w:pPr>
        <w:spacing w:after="0"/>
        <w:sectPr>
          <w:footerReference w:type="default" r:id="rId70"/>
          <w:pgSz w:w="20160" w:h="12240" w:orient="landscape"/>
          <w:pgMar w:footer="216" w:header="0" w:top="220" w:bottom="400" w:left="20" w:right="0"/>
          <w:pgNumType w:start="32"/>
        </w:sectPr>
      </w:pPr>
    </w:p>
    <w:p>
      <w:pPr>
        <w:spacing w:before="38"/>
        <w:ind w:left="4874" w:right="4874" w:firstLine="0"/>
        <w:jc w:val="center"/>
        <w:rPr>
          <w:rFonts w:ascii="Verdana" w:hAnsi="Verdana" w:cs="Verdana" w:eastAsia="Verdana" w:hint="default"/>
          <w:sz w:val="21"/>
          <w:szCs w:val="21"/>
        </w:rPr>
      </w:pPr>
      <w:r>
        <w:rPr>
          <w:rFonts w:ascii="Verdana"/>
          <w:b/>
          <w:w w:val="105"/>
          <w:sz w:val="21"/>
        </w:rPr>
        <w:t>Appendix A: Statement of</w:t>
      </w:r>
      <w:r>
        <w:rPr>
          <w:rFonts w:ascii="Verdana"/>
          <w:b/>
          <w:spacing w:val="-26"/>
          <w:w w:val="105"/>
          <w:sz w:val="21"/>
        </w:rPr>
        <w:t> </w:t>
      </w:r>
      <w:r>
        <w:rPr>
          <w:rFonts w:ascii="Verdana"/>
          <w:b/>
          <w:w w:val="105"/>
          <w:sz w:val="21"/>
        </w:rPr>
        <w:t>Delivery</w:t>
      </w:r>
      <w:r>
        <w:rPr>
          <w:rFonts w:ascii="Verdana"/>
          <w:sz w:val="21"/>
        </w:rPr>
      </w:r>
    </w:p>
    <w:p>
      <w:pPr>
        <w:spacing w:line="240" w:lineRule="auto" w:before="2"/>
        <w:ind w:right="0"/>
        <w:rPr>
          <w:rFonts w:ascii="Verdana" w:hAnsi="Verdana" w:cs="Verdana" w:eastAsia="Verdana" w:hint="default"/>
          <w:b/>
          <w:bCs/>
          <w:sz w:val="22"/>
          <w:szCs w:val="22"/>
        </w:rPr>
      </w:pPr>
    </w:p>
    <w:p>
      <w:pPr>
        <w:spacing w:before="0"/>
        <w:ind w:left="107" w:right="0" w:firstLine="0"/>
        <w:jc w:val="left"/>
        <w:rPr>
          <w:rFonts w:ascii="Verdana" w:hAnsi="Verdana" w:cs="Verdana" w:eastAsia="Verdana" w:hint="default"/>
          <w:sz w:val="17"/>
          <w:szCs w:val="17"/>
        </w:rPr>
      </w:pPr>
      <w:r>
        <w:rPr>
          <w:rFonts w:ascii="Verdana"/>
          <w:w w:val="105"/>
          <w:sz w:val="17"/>
        </w:rPr>
        <w:t>Our Capital Needs Assessment (the "CNA" or the "Report") on the subject property is delivered subject </w:t>
      </w:r>
      <w:r>
        <w:rPr>
          <w:rFonts w:ascii="Verdana"/>
          <w:spacing w:val="2"/>
          <w:w w:val="105"/>
          <w:sz w:val="17"/>
        </w:rPr>
        <w:t>to </w:t>
      </w:r>
      <w:r>
        <w:rPr>
          <w:rFonts w:ascii="Verdana"/>
          <w:w w:val="105"/>
          <w:sz w:val="17"/>
        </w:rPr>
        <w:t>the following terms and</w:t>
      </w:r>
      <w:r>
        <w:rPr>
          <w:rFonts w:ascii="Verdana"/>
          <w:spacing w:val="32"/>
          <w:w w:val="105"/>
          <w:sz w:val="17"/>
        </w:rPr>
        <w:t> </w:t>
      </w:r>
      <w:r>
        <w:rPr>
          <w:rFonts w:ascii="Verdana"/>
          <w:w w:val="105"/>
          <w:sz w:val="17"/>
        </w:rPr>
        <w:t>conditions:</w:t>
      </w:r>
      <w:r>
        <w:rPr>
          <w:rFonts w:ascii="Verdana"/>
          <w:sz w:val="17"/>
        </w:rPr>
      </w:r>
    </w:p>
    <w:p>
      <w:pPr>
        <w:spacing w:line="240" w:lineRule="auto" w:before="6"/>
        <w:ind w:right="0"/>
        <w:rPr>
          <w:rFonts w:ascii="Verdana" w:hAnsi="Verdana" w:cs="Verdana" w:eastAsia="Verdana" w:hint="default"/>
          <w:sz w:val="22"/>
          <w:szCs w:val="22"/>
        </w:rPr>
      </w:pPr>
    </w:p>
    <w:p>
      <w:pPr>
        <w:pStyle w:val="ListParagraph"/>
        <w:numPr>
          <w:ilvl w:val="0"/>
          <w:numId w:val="4"/>
        </w:numPr>
        <w:tabs>
          <w:tab w:pos="468" w:val="left" w:leader="none"/>
        </w:tabs>
        <w:spacing w:line="278" w:lineRule="auto" w:before="0" w:after="0"/>
        <w:ind w:left="468" w:right="107" w:hanging="360"/>
        <w:jc w:val="both"/>
        <w:rPr>
          <w:rFonts w:ascii="Verdana" w:hAnsi="Verdana" w:cs="Verdana" w:eastAsia="Verdana" w:hint="default"/>
          <w:sz w:val="17"/>
          <w:szCs w:val="17"/>
        </w:rPr>
      </w:pPr>
      <w:r>
        <w:rPr>
          <w:rFonts w:ascii="Verdana"/>
          <w:w w:val="105"/>
          <w:sz w:val="17"/>
        </w:rPr>
        <w:t>This report and analysis are based upon observations for the visible and apparent condition of the building and its major components on the date of the fieldwork. Although care has been taken in the performance of this assessment, ON-SITE INSIGHT, Inc. (and/or its representatives) makes </w:t>
      </w:r>
      <w:r>
        <w:rPr>
          <w:rFonts w:ascii="Verdana"/>
          <w:spacing w:val="3"/>
          <w:w w:val="105"/>
          <w:sz w:val="17"/>
        </w:rPr>
        <w:t>no </w:t>
      </w:r>
      <w:r>
        <w:rPr>
          <w:rFonts w:ascii="Verdana"/>
          <w:spacing w:val="3"/>
          <w:w w:val="105"/>
          <w:sz w:val="17"/>
        </w:rPr>
      </w:r>
      <w:r>
        <w:rPr>
          <w:rFonts w:ascii="Verdana"/>
          <w:w w:val="105"/>
          <w:sz w:val="17"/>
        </w:rPr>
        <w:t>representations regarding latent or concealed defects that may exist and no warranty or guarantee is expressed or implied. This report is made    </w:t>
      </w:r>
      <w:r>
        <w:rPr>
          <w:rFonts w:ascii="Verdana"/>
          <w:w w:val="105"/>
          <w:sz w:val="17"/>
        </w:rPr>
        <w:t>only in the best exercise of our ability and</w:t>
      </w:r>
      <w:r>
        <w:rPr>
          <w:rFonts w:ascii="Verdana"/>
          <w:spacing w:val="10"/>
          <w:w w:val="105"/>
          <w:sz w:val="17"/>
        </w:rPr>
        <w:t> </w:t>
      </w:r>
      <w:r>
        <w:rPr>
          <w:rFonts w:ascii="Verdana"/>
          <w:w w:val="105"/>
          <w:sz w:val="17"/>
        </w:rPr>
        <w:t>judgment.</w:t>
      </w:r>
      <w:r>
        <w:rPr>
          <w:rFonts w:ascii="Verdana"/>
          <w:sz w:val="17"/>
        </w:rPr>
      </w:r>
    </w:p>
    <w:p>
      <w:pPr>
        <w:spacing w:line="240" w:lineRule="auto" w:before="10"/>
        <w:ind w:right="0"/>
        <w:rPr>
          <w:rFonts w:ascii="Verdana" w:hAnsi="Verdana" w:cs="Verdana" w:eastAsia="Verdana" w:hint="default"/>
          <w:sz w:val="19"/>
          <w:szCs w:val="19"/>
        </w:rPr>
      </w:pPr>
    </w:p>
    <w:p>
      <w:pPr>
        <w:pStyle w:val="ListParagraph"/>
        <w:numPr>
          <w:ilvl w:val="0"/>
          <w:numId w:val="4"/>
        </w:numPr>
        <w:tabs>
          <w:tab w:pos="468" w:val="left" w:leader="none"/>
        </w:tabs>
        <w:spacing w:line="278" w:lineRule="auto" w:before="0" w:after="0"/>
        <w:ind w:left="468" w:right="110" w:hanging="360"/>
        <w:jc w:val="both"/>
        <w:rPr>
          <w:rFonts w:ascii="Verdana" w:hAnsi="Verdana" w:cs="Verdana" w:eastAsia="Verdana" w:hint="default"/>
          <w:sz w:val="17"/>
          <w:szCs w:val="17"/>
        </w:rPr>
      </w:pPr>
      <w:r>
        <w:rPr>
          <w:rFonts w:ascii="Verdana"/>
          <w:w w:val="105"/>
          <w:sz w:val="17"/>
        </w:rPr>
        <w:t>We have undertaken no formal evaluation of environmental concerns, including but not limited to asbestos containing materials (ACMs), lead-based paint, chlorofluorocarbons (CFCs), polychlorinated biphenyls (PCBs), and</w:t>
      </w:r>
      <w:r>
        <w:rPr>
          <w:rFonts w:ascii="Verdana"/>
          <w:spacing w:val="20"/>
          <w:w w:val="105"/>
          <w:sz w:val="17"/>
        </w:rPr>
        <w:t> </w:t>
      </w:r>
      <w:r>
        <w:rPr>
          <w:rFonts w:ascii="Verdana"/>
          <w:w w:val="105"/>
          <w:sz w:val="17"/>
        </w:rPr>
        <w:t>mildew/mold.</w:t>
      </w:r>
      <w:r>
        <w:rPr>
          <w:rFonts w:ascii="Verdana"/>
          <w:sz w:val="17"/>
        </w:rPr>
      </w:r>
    </w:p>
    <w:p>
      <w:pPr>
        <w:spacing w:line="240" w:lineRule="auto" w:before="9"/>
        <w:ind w:right="0"/>
        <w:rPr>
          <w:rFonts w:ascii="Verdana" w:hAnsi="Verdana" w:cs="Verdana" w:eastAsia="Verdana" w:hint="default"/>
          <w:sz w:val="19"/>
          <w:szCs w:val="19"/>
        </w:rPr>
      </w:pPr>
    </w:p>
    <w:p>
      <w:pPr>
        <w:pStyle w:val="ListParagraph"/>
        <w:numPr>
          <w:ilvl w:val="0"/>
          <w:numId w:val="4"/>
        </w:numPr>
        <w:tabs>
          <w:tab w:pos="468" w:val="left" w:leader="none"/>
        </w:tabs>
        <w:spacing w:line="278" w:lineRule="auto" w:before="0" w:after="0"/>
        <w:ind w:left="468" w:right="108" w:hanging="360"/>
        <w:jc w:val="both"/>
        <w:rPr>
          <w:rFonts w:ascii="Verdana" w:hAnsi="Verdana" w:cs="Verdana" w:eastAsia="Verdana" w:hint="default"/>
          <w:sz w:val="17"/>
          <w:szCs w:val="17"/>
        </w:rPr>
      </w:pPr>
      <w:r>
        <w:rPr>
          <w:rFonts w:ascii="Verdana"/>
          <w:w w:val="105"/>
          <w:sz w:val="17"/>
        </w:rPr>
        <w:t>Conclusions in this report are based on estimates of the age and normal working life of various items of equipment and/or statistical comparisons. Actual conditions can alter the useful life of any item. When an item needs immediate replacement depends on many factors, including previous use/misuse, irregularity of servicing, faulty manufacture, unfavorable conditions, Acts of God and unforeseen circumstances. Certain components that may be working when we made our inspection might deteriorate or break in the future without</w:t>
      </w:r>
      <w:r>
        <w:rPr>
          <w:rFonts w:ascii="Verdana"/>
          <w:spacing w:val="42"/>
          <w:w w:val="105"/>
          <w:sz w:val="17"/>
        </w:rPr>
        <w:t> </w:t>
      </w:r>
      <w:r>
        <w:rPr>
          <w:rFonts w:ascii="Verdana"/>
          <w:w w:val="105"/>
          <w:sz w:val="17"/>
        </w:rPr>
        <w:t>notice.</w:t>
      </w:r>
      <w:r>
        <w:rPr>
          <w:rFonts w:ascii="Verdana"/>
          <w:sz w:val="17"/>
        </w:rPr>
      </w:r>
    </w:p>
    <w:p>
      <w:pPr>
        <w:spacing w:line="240" w:lineRule="auto" w:before="9"/>
        <w:ind w:right="0"/>
        <w:rPr>
          <w:rFonts w:ascii="Verdana" w:hAnsi="Verdana" w:cs="Verdana" w:eastAsia="Verdana" w:hint="default"/>
          <w:sz w:val="19"/>
          <w:szCs w:val="19"/>
        </w:rPr>
      </w:pPr>
    </w:p>
    <w:p>
      <w:pPr>
        <w:pStyle w:val="ListParagraph"/>
        <w:numPr>
          <w:ilvl w:val="0"/>
          <w:numId w:val="4"/>
        </w:numPr>
        <w:tabs>
          <w:tab w:pos="468" w:val="left" w:leader="none"/>
        </w:tabs>
        <w:spacing w:line="278" w:lineRule="auto" w:before="0" w:after="0"/>
        <w:ind w:left="468" w:right="107" w:hanging="360"/>
        <w:jc w:val="both"/>
        <w:rPr>
          <w:rFonts w:ascii="Verdana" w:hAnsi="Verdana" w:cs="Verdana" w:eastAsia="Verdana" w:hint="default"/>
          <w:sz w:val="17"/>
          <w:szCs w:val="17"/>
        </w:rPr>
      </w:pPr>
      <w:r>
        <w:rPr>
          <w:rFonts w:ascii="Verdana"/>
          <w:w w:val="105"/>
          <w:sz w:val="17"/>
        </w:rPr>
        <w:t>To prepare this report, we used historic data on capital activities and costs, blueprints (when available), and current prices for capital actions. We have not independently verified this information, have assumed that it is reliable, but assume no responsibility for its</w:t>
      </w:r>
      <w:r>
        <w:rPr>
          <w:rFonts w:ascii="Verdana"/>
          <w:spacing w:val="32"/>
          <w:w w:val="105"/>
          <w:sz w:val="17"/>
        </w:rPr>
        <w:t> </w:t>
      </w:r>
      <w:r>
        <w:rPr>
          <w:rFonts w:ascii="Verdana"/>
          <w:w w:val="105"/>
          <w:sz w:val="17"/>
        </w:rPr>
        <w:t>accuracy.</w:t>
      </w:r>
      <w:r>
        <w:rPr>
          <w:rFonts w:ascii="Verdana"/>
          <w:sz w:val="17"/>
        </w:rPr>
      </w:r>
    </w:p>
    <w:p>
      <w:pPr>
        <w:spacing w:line="240" w:lineRule="auto" w:before="10"/>
        <w:ind w:right="0"/>
        <w:rPr>
          <w:rFonts w:ascii="Verdana" w:hAnsi="Verdana" w:cs="Verdana" w:eastAsia="Verdana" w:hint="default"/>
          <w:sz w:val="19"/>
          <w:szCs w:val="19"/>
        </w:rPr>
      </w:pPr>
    </w:p>
    <w:p>
      <w:pPr>
        <w:pStyle w:val="ListParagraph"/>
        <w:numPr>
          <w:ilvl w:val="0"/>
          <w:numId w:val="4"/>
        </w:numPr>
        <w:tabs>
          <w:tab w:pos="468" w:val="left" w:leader="none"/>
        </w:tabs>
        <w:spacing w:line="240" w:lineRule="auto" w:before="0" w:after="0"/>
        <w:ind w:left="468" w:right="0" w:hanging="360"/>
        <w:jc w:val="left"/>
        <w:rPr>
          <w:rFonts w:ascii="Verdana" w:hAnsi="Verdana" w:cs="Verdana" w:eastAsia="Verdana" w:hint="default"/>
          <w:sz w:val="17"/>
          <w:szCs w:val="17"/>
        </w:rPr>
      </w:pPr>
      <w:r>
        <w:rPr>
          <w:rFonts w:ascii="Verdana"/>
          <w:w w:val="105"/>
          <w:sz w:val="17"/>
        </w:rPr>
        <w:t>Unless otherwise noted in the report, we assume that all building components meet code requirements in force when the property was</w:t>
      </w:r>
      <w:r>
        <w:rPr>
          <w:rFonts w:ascii="Verdana"/>
          <w:spacing w:val="34"/>
          <w:w w:val="105"/>
          <w:sz w:val="17"/>
        </w:rPr>
        <w:t> </w:t>
      </w:r>
      <w:r>
        <w:rPr>
          <w:rFonts w:ascii="Verdana"/>
          <w:w w:val="105"/>
          <w:sz w:val="17"/>
        </w:rPr>
        <w:t>built.</w:t>
      </w:r>
      <w:r>
        <w:rPr>
          <w:rFonts w:ascii="Verdana"/>
          <w:sz w:val="17"/>
        </w:rPr>
      </w:r>
    </w:p>
    <w:p>
      <w:pPr>
        <w:spacing w:line="240" w:lineRule="auto" w:before="6"/>
        <w:ind w:right="0"/>
        <w:rPr>
          <w:rFonts w:ascii="Verdana" w:hAnsi="Verdana" w:cs="Verdana" w:eastAsia="Verdana" w:hint="default"/>
          <w:sz w:val="22"/>
          <w:szCs w:val="22"/>
        </w:rPr>
      </w:pPr>
    </w:p>
    <w:p>
      <w:pPr>
        <w:pStyle w:val="ListParagraph"/>
        <w:numPr>
          <w:ilvl w:val="0"/>
          <w:numId w:val="4"/>
        </w:numPr>
        <w:tabs>
          <w:tab w:pos="468" w:val="left" w:leader="none"/>
        </w:tabs>
        <w:spacing w:line="278" w:lineRule="auto" w:before="0" w:after="0"/>
        <w:ind w:left="468" w:right="108" w:hanging="360"/>
        <w:jc w:val="both"/>
        <w:rPr>
          <w:rFonts w:ascii="Verdana" w:hAnsi="Verdana" w:cs="Verdana" w:eastAsia="Verdana" w:hint="default"/>
          <w:sz w:val="17"/>
          <w:szCs w:val="17"/>
        </w:rPr>
      </w:pPr>
      <w:r>
        <w:rPr>
          <w:rFonts w:ascii="Verdana"/>
          <w:w w:val="105"/>
          <w:sz w:val="17"/>
        </w:rPr>
        <w:t>If accessibility issues are referenced in the report, the site elements, common areas, and dwelling units at the development were examined for compliance with the requirements of the Uniform Federal Accessibility Standards (UFAS), and for Massachusetts properties, the Massachusetts Architectural Accessibility Board (AAB). The methodology employed in undertaking this examination is adapted from a Technical Assistance Guide (TAG-88-11) titled "Supplemental Information About the Section 504 Transition Plan Requirements" published by the Coordination and Review section of the U.S. Department of Justice Civil Rights Division, and the AAB Rules and Regulations, 521 </w:t>
      </w:r>
      <w:r>
        <w:rPr>
          <w:rFonts w:ascii="Verdana"/>
          <w:spacing w:val="2"/>
          <w:w w:val="105"/>
          <w:sz w:val="17"/>
        </w:rPr>
        <w:t>CMR </w:t>
      </w:r>
      <w:r>
        <w:rPr>
          <w:rFonts w:ascii="Verdana"/>
          <w:w w:val="105"/>
          <w:sz w:val="17"/>
        </w:rPr>
        <w:t>effective July 10, 1987. The Guide also </w:t>
      </w:r>
      <w:r>
        <w:rPr>
          <w:rFonts w:ascii="Verdana"/>
          <w:w w:val="105"/>
          <w:sz w:val="17"/>
        </w:rPr>
        <w:t>incorporates the requirements of UFAS, published April </w:t>
      </w:r>
      <w:r>
        <w:rPr>
          <w:rFonts w:ascii="Verdana"/>
          <w:spacing w:val="3"/>
          <w:w w:val="105"/>
          <w:sz w:val="17"/>
        </w:rPr>
        <w:t>1, </w:t>
      </w:r>
      <w:r>
        <w:rPr>
          <w:rFonts w:ascii="Verdana"/>
          <w:w w:val="105"/>
          <w:sz w:val="17"/>
        </w:rPr>
        <w:t>1988 by the General Services Administration, the Department  of  Defense,  the </w:t>
      </w:r>
      <w:r>
        <w:rPr>
          <w:rFonts w:ascii="Verdana"/>
          <w:w w:val="105"/>
          <w:sz w:val="17"/>
        </w:rPr>
        <w:t>Department of Housing and Urban Development, and the U.S. Postal Service. Changes in legislation and/or regulations may  make  some observations</w:t>
      </w:r>
      <w:r>
        <w:rPr>
          <w:rFonts w:ascii="Verdana"/>
          <w:spacing w:val="2"/>
          <w:w w:val="105"/>
          <w:sz w:val="17"/>
        </w:rPr>
        <w:t> </w:t>
      </w:r>
      <w:r>
        <w:rPr>
          <w:rFonts w:ascii="Verdana"/>
          <w:w w:val="105"/>
          <w:sz w:val="17"/>
        </w:rPr>
        <w:t>moot.</w:t>
      </w:r>
      <w:r>
        <w:rPr>
          <w:rFonts w:ascii="Verdana"/>
          <w:sz w:val="17"/>
        </w:rPr>
      </w:r>
    </w:p>
    <w:p>
      <w:pPr>
        <w:spacing w:line="240" w:lineRule="auto" w:before="9"/>
        <w:ind w:right="0"/>
        <w:rPr>
          <w:rFonts w:ascii="Verdana" w:hAnsi="Verdana" w:cs="Verdana" w:eastAsia="Verdana" w:hint="default"/>
          <w:sz w:val="19"/>
          <w:szCs w:val="19"/>
        </w:rPr>
      </w:pPr>
    </w:p>
    <w:p>
      <w:pPr>
        <w:pStyle w:val="ListParagraph"/>
        <w:numPr>
          <w:ilvl w:val="0"/>
          <w:numId w:val="4"/>
        </w:numPr>
        <w:tabs>
          <w:tab w:pos="468" w:val="left" w:leader="none"/>
        </w:tabs>
        <w:spacing w:line="278" w:lineRule="auto" w:before="0" w:after="0"/>
        <w:ind w:left="468" w:right="108" w:hanging="360"/>
        <w:jc w:val="both"/>
        <w:rPr>
          <w:rFonts w:ascii="Verdana" w:hAnsi="Verdana" w:cs="Verdana" w:eastAsia="Verdana" w:hint="default"/>
          <w:sz w:val="17"/>
          <w:szCs w:val="17"/>
        </w:rPr>
      </w:pPr>
      <w:r>
        <w:rPr>
          <w:rFonts w:ascii="Verdana"/>
          <w:w w:val="105"/>
          <w:sz w:val="17"/>
        </w:rPr>
        <w:t>Response Actions and estimated costs of responses were developed by ON-SITE INSIGHT, Inc. If additional structural work is necessary, costs for some Response Actions may exceed estimates. Whenever the Response Action is to remove, reposition, or modify walls, a competent structural engineer should be retained before any work is done, because such investigation may disclose that a Response Action is either more costly than estimated, or is not</w:t>
      </w:r>
      <w:r>
        <w:rPr>
          <w:rFonts w:ascii="Verdana"/>
          <w:spacing w:val="6"/>
          <w:w w:val="105"/>
          <w:sz w:val="17"/>
        </w:rPr>
        <w:t> </w:t>
      </w:r>
      <w:r>
        <w:rPr>
          <w:rFonts w:ascii="Verdana"/>
          <w:w w:val="105"/>
          <w:sz w:val="17"/>
        </w:rPr>
        <w:t>possible.</w:t>
      </w:r>
      <w:r>
        <w:rPr>
          <w:rFonts w:ascii="Verdana"/>
          <w:sz w:val="17"/>
        </w:rPr>
      </w:r>
    </w:p>
    <w:p>
      <w:pPr>
        <w:spacing w:line="240" w:lineRule="auto" w:before="9"/>
        <w:ind w:right="0"/>
        <w:rPr>
          <w:rFonts w:ascii="Verdana" w:hAnsi="Verdana" w:cs="Verdana" w:eastAsia="Verdana" w:hint="default"/>
          <w:sz w:val="19"/>
          <w:szCs w:val="19"/>
        </w:rPr>
      </w:pPr>
    </w:p>
    <w:p>
      <w:pPr>
        <w:pStyle w:val="ListParagraph"/>
        <w:numPr>
          <w:ilvl w:val="0"/>
          <w:numId w:val="4"/>
        </w:numPr>
        <w:tabs>
          <w:tab w:pos="468" w:val="left" w:leader="none"/>
        </w:tabs>
        <w:spacing w:line="240" w:lineRule="auto" w:before="0" w:after="0"/>
        <w:ind w:left="468" w:right="0" w:hanging="360"/>
        <w:jc w:val="left"/>
        <w:rPr>
          <w:rFonts w:ascii="Verdana" w:hAnsi="Verdana" w:cs="Verdana" w:eastAsia="Verdana" w:hint="default"/>
          <w:sz w:val="17"/>
          <w:szCs w:val="17"/>
        </w:rPr>
      </w:pPr>
      <w:r>
        <w:rPr>
          <w:rFonts w:ascii="Verdana"/>
          <w:w w:val="105"/>
          <w:sz w:val="17"/>
        </w:rPr>
        <w:t>Conclusions reached in this report assume current and continuing responsible ownership and competent property</w:t>
      </w:r>
      <w:r>
        <w:rPr>
          <w:rFonts w:ascii="Verdana"/>
          <w:spacing w:val="40"/>
          <w:w w:val="105"/>
          <w:sz w:val="17"/>
        </w:rPr>
        <w:t> </w:t>
      </w:r>
      <w:r>
        <w:rPr>
          <w:rFonts w:ascii="Verdana"/>
          <w:w w:val="105"/>
          <w:sz w:val="17"/>
        </w:rPr>
        <w:t>management.</w:t>
      </w:r>
      <w:r>
        <w:rPr>
          <w:rFonts w:ascii="Verdana"/>
          <w:sz w:val="17"/>
        </w:rPr>
      </w:r>
    </w:p>
    <w:p>
      <w:pPr>
        <w:spacing w:line="240" w:lineRule="auto" w:before="6"/>
        <w:ind w:right="0"/>
        <w:rPr>
          <w:rFonts w:ascii="Verdana" w:hAnsi="Verdana" w:cs="Verdana" w:eastAsia="Verdana" w:hint="default"/>
          <w:sz w:val="22"/>
          <w:szCs w:val="22"/>
        </w:rPr>
      </w:pPr>
    </w:p>
    <w:p>
      <w:pPr>
        <w:pStyle w:val="ListParagraph"/>
        <w:numPr>
          <w:ilvl w:val="0"/>
          <w:numId w:val="4"/>
        </w:numPr>
        <w:tabs>
          <w:tab w:pos="468" w:val="left" w:leader="none"/>
        </w:tabs>
        <w:spacing w:line="278" w:lineRule="auto" w:before="0" w:after="0"/>
        <w:ind w:left="468" w:right="110" w:hanging="360"/>
        <w:jc w:val="both"/>
        <w:rPr>
          <w:rFonts w:ascii="Verdana" w:hAnsi="Verdana" w:cs="Verdana" w:eastAsia="Verdana" w:hint="default"/>
          <w:sz w:val="17"/>
          <w:szCs w:val="17"/>
        </w:rPr>
      </w:pPr>
      <w:r>
        <w:rPr>
          <w:rFonts w:ascii="Verdana"/>
          <w:w w:val="105"/>
          <w:sz w:val="17"/>
        </w:rPr>
        <w:t>Regular updates of this plan are recommended to ensure careful monitoring of major building systems and to adjust the program to accommodate unanticipated circumstances surrounding the buildings, operations, and/or</w:t>
      </w:r>
      <w:r>
        <w:rPr>
          <w:rFonts w:ascii="Verdana"/>
          <w:spacing w:val="27"/>
          <w:w w:val="105"/>
          <w:sz w:val="17"/>
        </w:rPr>
        <w:t> </w:t>
      </w:r>
      <w:r>
        <w:rPr>
          <w:rFonts w:ascii="Verdana"/>
          <w:w w:val="105"/>
          <w:sz w:val="17"/>
        </w:rPr>
        <w:t>occupants.</w:t>
      </w:r>
      <w:r>
        <w:rPr>
          <w:rFonts w:ascii="Verdana"/>
          <w:sz w:val="17"/>
        </w:rPr>
      </w:r>
    </w:p>
    <w:sectPr>
      <w:footerReference w:type="default" r:id="rId71"/>
      <w:pgSz w:w="15840" w:h="12240" w:orient="landscape"/>
      <w:pgMar w:footer="0" w:header="0" w:top="960" w:bottom="280" w:left="9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71pt;margin-top:590.195129pt;width:270.3pt;height:12pt;mso-position-horizontal-relative:page;mso-position-vertical-relative:page;z-index:-1321720"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687.061035pt;margin-top:590.195129pt;width:34.950pt;height:12pt;mso-position-horizontal-relative:page;mso-position-vertical-relative:page;z-index:-1321696"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14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120"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19</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096"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7 of</w:t>
                </w:r>
                <w:r>
                  <w:rPr>
                    <w:rFonts w:ascii="Arial"/>
                    <w:spacing w:val="5"/>
                    <w:sz w:val="12"/>
                  </w:rPr>
                  <w:t> </w:t>
                </w:r>
                <w:r>
                  <w:rPr>
                    <w:rFonts w:ascii="Arial"/>
                    <w:sz w:val="12"/>
                  </w:rPr>
                  <w:t>20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07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048"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20</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024"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8 of</w:t>
                </w:r>
                <w:r>
                  <w:rPr>
                    <w:rFonts w:ascii="Arial"/>
                    <w:spacing w:val="5"/>
                    <w:sz w:val="12"/>
                  </w:rPr>
                  <w:t> </w:t>
                </w:r>
                <w:r>
                  <w:rPr>
                    <w:rFonts w:ascii="Arial"/>
                    <w:sz w:val="12"/>
                  </w:rPr>
                  <w:t>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000"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976"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21</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0952"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9 of</w:t>
                </w:r>
                <w:r>
                  <w:rPr>
                    <w:rFonts w:ascii="Arial"/>
                    <w:spacing w:val="5"/>
                    <w:sz w:val="12"/>
                  </w:rPr>
                  <w:t> </w:t>
                </w:r>
                <w:r>
                  <w:rPr>
                    <w:rFonts w:ascii="Arial"/>
                    <w:sz w:val="12"/>
                  </w:rPr>
                  <w:t>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92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904"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22</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880"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10 of</w:t>
                </w:r>
                <w:r>
                  <w:rPr>
                    <w:rFonts w:ascii="Arial"/>
                    <w:spacing w:val="7"/>
                    <w:sz w:val="12"/>
                  </w:rPr>
                  <w:t> </w:t>
                </w:r>
                <w:r>
                  <w:rPr>
                    <w:rFonts w:ascii="Arial"/>
                    <w:sz w:val="12"/>
                  </w:rPr>
                  <w:t>20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856"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832"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23</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808"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11 of</w:t>
                </w:r>
                <w:r>
                  <w:rPr>
                    <w:rFonts w:ascii="Arial"/>
                    <w:spacing w:val="7"/>
                    <w:sz w:val="12"/>
                  </w:rPr>
                  <w:t> </w:t>
                </w:r>
                <w:r>
                  <w:rPr>
                    <w:rFonts w:ascii="Arial"/>
                    <w:sz w:val="12"/>
                  </w:rPr>
                  <w:t>20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78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760"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24</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736"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12 of</w:t>
                </w:r>
                <w:r>
                  <w:rPr>
                    <w:rFonts w:ascii="Arial"/>
                    <w:spacing w:val="7"/>
                    <w:sz w:val="12"/>
                  </w:rPr>
                  <w:t> </w:t>
                </w:r>
                <w:r>
                  <w:rPr>
                    <w:rFonts w:ascii="Arial"/>
                    <w:sz w:val="12"/>
                  </w:rPr>
                  <w:t>20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71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688"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25</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664"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13 of</w:t>
                </w:r>
                <w:r>
                  <w:rPr>
                    <w:rFonts w:ascii="Arial"/>
                    <w:spacing w:val="7"/>
                    <w:sz w:val="12"/>
                  </w:rPr>
                  <w:t> </w:t>
                </w:r>
                <w:r>
                  <w:rPr>
                    <w:rFonts w:ascii="Arial"/>
                    <w:sz w:val="12"/>
                  </w:rPr>
                  <w:t>20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640"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616"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26</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592"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14 of</w:t>
                </w:r>
                <w:r>
                  <w:rPr>
                    <w:rFonts w:ascii="Arial"/>
                    <w:spacing w:val="7"/>
                    <w:sz w:val="12"/>
                  </w:rPr>
                  <w:t> </w:t>
                </w:r>
                <w:r>
                  <w:rPr>
                    <w:rFonts w:ascii="Arial"/>
                    <w:sz w:val="12"/>
                  </w:rPr>
                  <w:t>20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56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544"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27</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520"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15 of</w:t>
                </w:r>
                <w:r>
                  <w:rPr>
                    <w:rFonts w:ascii="Arial"/>
                    <w:spacing w:val="7"/>
                    <w:sz w:val="12"/>
                  </w:rPr>
                  <w:t> </w:t>
                </w:r>
                <w:r>
                  <w:rPr>
                    <w:rFonts w:ascii="Arial"/>
                    <w:sz w:val="12"/>
                  </w:rPr>
                  <w:t>20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496"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472"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28</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448"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16 of</w:t>
                </w:r>
                <w:r>
                  <w:rPr>
                    <w:rFonts w:ascii="Arial"/>
                    <w:spacing w:val="7"/>
                    <w:sz w:val="12"/>
                  </w:rPr>
                  <w:t> </w:t>
                </w:r>
                <w:r>
                  <w:rPr>
                    <w:rFonts w:ascii="Arial"/>
                    <w:sz w:val="12"/>
                  </w:rPr>
                  <w:t>20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72.394592pt;width:270.3pt;height:29.8pt;mso-position-horizontal-relative:page;mso-position-vertical-relative:page;z-index:-1321672" type="#_x0000_t202" filled="false" stroked="false">
          <v:textbox inset="0,0,0,0">
            <w:txbxContent>
              <w:p>
                <w:pPr>
                  <w:spacing w:line="227" w:lineRule="exact" w:before="0"/>
                  <w:ind w:left="280" w:right="0" w:firstLine="0"/>
                  <w:jc w:val="left"/>
                  <w:rPr>
                    <w:rFonts w:ascii="Tahoma" w:hAnsi="Tahoma" w:cs="Tahoma" w:eastAsia="Tahoma" w:hint="default"/>
                    <w:sz w:val="20"/>
                    <w:szCs w:val="20"/>
                  </w:rPr>
                </w:pPr>
                <w:r>
                  <w:rPr>
                    <w:rFonts w:ascii="Tahoma"/>
                    <w:sz w:val="20"/>
                  </w:rPr>
                  <w:t>31. AC condensers serving First Steps HVAC</w:t>
                </w:r>
                <w:r>
                  <w:rPr>
                    <w:rFonts w:ascii="Tahoma"/>
                    <w:spacing w:val="6"/>
                    <w:sz w:val="20"/>
                  </w:rPr>
                  <w:t> </w:t>
                </w:r>
                <w:r>
                  <w:rPr>
                    <w:rFonts w:ascii="Tahoma"/>
                    <w:sz w:val="20"/>
                  </w:rPr>
                  <w:t>systems</w:t>
                </w:r>
              </w:p>
              <w:p>
                <w:pPr>
                  <w:spacing w:before="123"/>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470.059998pt;margin-top:572.394592pt;width:251.95pt;height:29.8pt;mso-position-horizontal-relative:page;mso-position-vertical-relative:page;z-index:-1321648" type="#_x0000_t202" filled="false" stroked="false">
          <v:textbox inset="0,0,0,0">
            <w:txbxContent>
              <w:p>
                <w:pPr>
                  <w:spacing w:line="227" w:lineRule="exact" w:before="0"/>
                  <w:ind w:left="20" w:right="0" w:firstLine="0"/>
                  <w:jc w:val="left"/>
                  <w:rPr>
                    <w:rFonts w:ascii="Tahoma" w:hAnsi="Tahoma" w:cs="Tahoma" w:eastAsia="Tahoma" w:hint="default"/>
                    <w:sz w:val="20"/>
                    <w:szCs w:val="20"/>
                  </w:rPr>
                </w:pPr>
                <w:r>
                  <w:rPr>
                    <w:rFonts w:ascii="Tahoma"/>
                    <w:sz w:val="20"/>
                  </w:rPr>
                  <w:t>32. Fire detection - monitoring serving daycare</w:t>
                </w:r>
                <w:r>
                  <w:rPr>
                    <w:rFonts w:ascii="Tahoma"/>
                    <w:spacing w:val="-12"/>
                    <w:sz w:val="20"/>
                  </w:rPr>
                  <w:t> </w:t>
                </w:r>
                <w:r>
                  <w:rPr>
                    <w:rFonts w:ascii="Tahoma"/>
                    <w:sz w:val="20"/>
                  </w:rPr>
                  <w:t>facility</w:t>
                </w:r>
              </w:p>
              <w:p>
                <w:pPr>
                  <w:spacing w:before="123"/>
                  <w:ind w:left="0" w:right="38" w:firstLine="0"/>
                  <w:jc w:val="righ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42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400"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29</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376"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17 of</w:t>
                </w:r>
                <w:r>
                  <w:rPr>
                    <w:rFonts w:ascii="Arial"/>
                    <w:spacing w:val="7"/>
                    <w:sz w:val="12"/>
                  </w:rPr>
                  <w:t> </w:t>
                </w:r>
                <w:r>
                  <w:rPr>
                    <w:rFonts w:ascii="Arial"/>
                    <w:sz w:val="12"/>
                  </w:rPr>
                  <w:t>20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35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328"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30</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304"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18 of</w:t>
                </w:r>
                <w:r>
                  <w:rPr>
                    <w:rFonts w:ascii="Arial"/>
                    <w:spacing w:val="7"/>
                    <w:sz w:val="12"/>
                  </w:rPr>
                  <w:t> </w:t>
                </w:r>
                <w:r>
                  <w:rPr>
                    <w:rFonts w:ascii="Arial"/>
                    <w:sz w:val="12"/>
                  </w:rPr>
                  <w:t>20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280"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256"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31</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232"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19 of</w:t>
                </w:r>
                <w:r>
                  <w:rPr>
                    <w:rFonts w:ascii="Arial"/>
                    <w:spacing w:val="7"/>
                    <w:sz w:val="12"/>
                  </w:rPr>
                  <w:t> </w:t>
                </w:r>
                <w:r>
                  <w:rPr>
                    <w:rFonts w:ascii="Arial"/>
                    <w:sz w:val="12"/>
                  </w:rPr>
                  <w:t>20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020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0184"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32</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1.839996pt;margin-top:603.520874pt;width:24.15pt;height:8.15pt;mso-position-horizontal-relative:page;mso-position-vertical-relative:page;z-index:-1320160"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20 of</w:t>
                </w:r>
                <w:r>
                  <w:rPr>
                    <w:rFonts w:ascii="Arial"/>
                    <w:spacing w:val="7"/>
                    <w:sz w:val="12"/>
                  </w:rPr>
                  <w:t> </w:t>
                </w:r>
                <w:r>
                  <w:rPr>
                    <w:rFonts w:ascii="Arial"/>
                    <w:sz w:val="12"/>
                  </w:rPr>
                  <w:t>20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72.394592pt;width:270.3pt;height:29.8pt;mso-position-horizontal-relative:page;mso-position-vertical-relative:page;z-index:-1321624" type="#_x0000_t202" filled="false" stroked="false">
          <v:textbox inset="0,0,0,0">
            <w:txbxContent>
              <w:p>
                <w:pPr>
                  <w:spacing w:line="227" w:lineRule="exact" w:before="0"/>
                  <w:ind w:left="1147" w:right="0" w:firstLine="0"/>
                  <w:jc w:val="left"/>
                  <w:rPr>
                    <w:rFonts w:ascii="Tahoma" w:hAnsi="Tahoma" w:cs="Tahoma" w:eastAsia="Tahoma" w:hint="default"/>
                    <w:sz w:val="20"/>
                    <w:szCs w:val="20"/>
                  </w:rPr>
                </w:pPr>
                <w:r>
                  <w:rPr>
                    <w:rFonts w:ascii="Tahoma"/>
                    <w:sz w:val="20"/>
                  </w:rPr>
                  <w:t>35. Typical unit kitchen</w:t>
                </w:r>
                <w:r>
                  <w:rPr>
                    <w:rFonts w:ascii="Tahoma"/>
                    <w:spacing w:val="-17"/>
                    <w:sz w:val="20"/>
                  </w:rPr>
                  <w:t> </w:t>
                </w:r>
                <w:r>
                  <w:rPr>
                    <w:rFonts w:ascii="Tahoma"/>
                    <w:sz w:val="20"/>
                  </w:rPr>
                  <w:t>cabinetry</w:t>
                </w:r>
              </w:p>
              <w:p>
                <w:pPr>
                  <w:spacing w:before="123"/>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467.179993pt;margin-top:572.394592pt;width:253.85pt;height:29.8pt;mso-position-horizontal-relative:page;mso-position-vertical-relative:page;z-index:-1321600" type="#_x0000_t202" filled="false" stroked="false">
          <v:textbox inset="0,0,0,0">
            <w:txbxContent>
              <w:p>
                <w:pPr>
                  <w:spacing w:line="227" w:lineRule="exact" w:before="0"/>
                  <w:ind w:left="20" w:right="0" w:firstLine="0"/>
                  <w:jc w:val="left"/>
                  <w:rPr>
                    <w:rFonts w:ascii="Tahoma" w:hAnsi="Tahoma" w:cs="Tahoma" w:eastAsia="Tahoma" w:hint="default"/>
                    <w:sz w:val="20"/>
                    <w:szCs w:val="20"/>
                  </w:rPr>
                </w:pPr>
                <w:r>
                  <w:rPr>
                    <w:rFonts w:ascii="Tahoma"/>
                    <w:sz w:val="20"/>
                  </w:rPr>
                  <w:t>36. Spot damage and deterioration of kitchen</w:t>
                </w:r>
                <w:r>
                  <w:rPr>
                    <w:rFonts w:ascii="Tahoma"/>
                    <w:spacing w:val="-17"/>
                    <w:sz w:val="20"/>
                  </w:rPr>
                  <w:t> </w:t>
                </w:r>
                <w:r>
                  <w:rPr>
                    <w:rFonts w:ascii="Tahoma"/>
                    <w:sz w:val="20"/>
                  </w:rPr>
                  <w:t>cabinetry</w:t>
                </w:r>
              </w:p>
              <w:p>
                <w:pPr>
                  <w:spacing w:before="123"/>
                  <w:ind w:left="0" w:right="18" w:firstLine="0"/>
                  <w:jc w:val="righ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rFonts w:ascii="Times New Roman"/>
                    <w:sz w:val="20"/>
                  </w:rPr>
                  <w:t>12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576"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40.799988pt;margin-top:590.195129pt;width:107.05pt;height:21.5pt;mso-position-horizontal-relative:page;mso-position-vertical-relative:page;z-index:-1321552" type="#_x0000_t202" filled="false" stroked="false">
          <v:textbox inset="0,0,0,0">
            <w:txbxContent>
              <w:p>
                <w:pPr>
                  <w:spacing w:line="224" w:lineRule="exact" w:before="0"/>
                  <w:ind w:left="1265"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13</w:t>
                </w:r>
                <w:r>
                  <w:rPr/>
                  <w:fldChar w:fldCharType="end"/>
                </w:r>
              </w:p>
              <w:p>
                <w:pPr>
                  <w:spacing w:before="72"/>
                  <w:ind w:left="20" w:right="0" w:firstLine="0"/>
                  <w:jc w:val="left"/>
                  <w:rPr>
                    <w:rFonts w:ascii="Arial" w:hAnsi="Arial" w:cs="Arial" w:eastAsia="Arial" w:hint="default"/>
                    <w:sz w:val="10"/>
                    <w:szCs w:val="10"/>
                  </w:rPr>
                </w:pPr>
                <w:r>
                  <w:rPr>
                    <w:rFonts w:ascii="Arial"/>
                    <w:sz w:val="10"/>
                  </w:rPr>
                  <w:t>13388 - Armstrong Court - FINAL SS</w:t>
                </w:r>
                <w:r>
                  <w:rPr>
                    <w:rFonts w:ascii="Arial"/>
                    <w:spacing w:val="-10"/>
                    <w:sz w:val="10"/>
                  </w:rPr>
                  <w:t> </w:t>
                </w:r>
                <w:r>
                  <w:rPr>
                    <w:rFonts w:ascii="Arial"/>
                    <w:sz w:val="10"/>
                  </w:rPr>
                  <w:t>7/11/2013</w:t>
                </w:r>
              </w:p>
            </w:txbxContent>
          </v:textbox>
          <w10:wrap type="none"/>
        </v:shape>
      </w:pict>
    </w:r>
    <w:r>
      <w:rPr/>
      <w:pict>
        <v:shape style="position:absolute;margin-left:492.200012pt;margin-top:602.60022pt;width:23.3pt;height:9pt;mso-position-horizontal-relative:page;mso-position-vertical-relative:page;z-index:-1321528" type="#_x0000_t202" filled="false" stroked="false">
          <v:textbox inset="0,0,0,0">
            <w:txbxContent>
              <w:p>
                <w:pPr>
                  <w:spacing w:before="1"/>
                  <w:ind w:left="20" w:right="0" w:firstLine="0"/>
                  <w:jc w:val="left"/>
                  <w:rPr>
                    <w:rFonts w:ascii="Arial" w:hAnsi="Arial" w:cs="Arial" w:eastAsia="Arial" w:hint="default"/>
                    <w:sz w:val="14"/>
                    <w:szCs w:val="14"/>
                  </w:rPr>
                </w:pPr>
                <w:r>
                  <w:rPr>
                    <w:rFonts w:ascii="Arial"/>
                    <w:sz w:val="14"/>
                  </w:rPr>
                  <w:t>1 of</w:t>
                </w:r>
                <w:r>
                  <w:rPr>
                    <w:rFonts w:ascii="Arial"/>
                    <w:spacing w:val="-5"/>
                    <w:sz w:val="14"/>
                  </w:rPr>
                  <w:t> </w:t>
                </w:r>
                <w:r>
                  <w:rPr>
                    <w:rFonts w:ascii="Arial"/>
                    <w:sz w:val="14"/>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504"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480"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14</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456"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2 of</w:t>
                </w:r>
                <w:r>
                  <w:rPr>
                    <w:rFonts w:ascii="Arial"/>
                    <w:spacing w:val="5"/>
                    <w:sz w:val="12"/>
                  </w:rPr>
                  <w:t> </w:t>
                </w:r>
                <w:r>
                  <w:rPr>
                    <w:rFonts w:ascii="Arial"/>
                    <w:sz w:val="12"/>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432"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408"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15</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384"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3 of</w:t>
                </w:r>
                <w:r>
                  <w:rPr>
                    <w:rFonts w:ascii="Arial"/>
                    <w:spacing w:val="5"/>
                    <w:sz w:val="12"/>
                  </w:rPr>
                  <w:t> </w:t>
                </w:r>
                <w:r>
                  <w:rPr>
                    <w:rFonts w:ascii="Arial"/>
                    <w:sz w:val="1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360"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336"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16</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312"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4 of</w:t>
                </w:r>
                <w:r>
                  <w:rPr>
                    <w:rFonts w:ascii="Arial"/>
                    <w:spacing w:val="5"/>
                    <w:sz w:val="12"/>
                  </w:rPr>
                  <w:t> </w:t>
                </w:r>
                <w:r>
                  <w:rPr>
                    <w:rFonts w:ascii="Arial"/>
                    <w:sz w:val="12"/>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288"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264"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17</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240"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5 of</w:t>
                </w:r>
                <w:r>
                  <w:rPr>
                    <w:rFonts w:ascii="Arial"/>
                    <w:spacing w:val="5"/>
                    <w:sz w:val="12"/>
                  </w:rPr>
                  <w:t> </w:t>
                </w:r>
                <w:r>
                  <w:rPr>
                    <w:rFonts w:ascii="Arial"/>
                    <w:sz w:val="12"/>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90.195129pt;width:270.3pt;height:12pt;mso-position-horizontal-relative:page;mso-position-vertical-relative:page;z-index:-1321216"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t>Armstrong Court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Capital Needs Assessment </w:t>
                </w:r>
                <w:r>
                  <w:rPr>
                    <w:rFonts w:ascii="Times New Roman" w:hAnsi="Times New Roman" w:cs="Times New Roman" w:eastAsia="Times New Roman" w:hint="default"/>
                    <w:sz w:val="20"/>
                    <w:szCs w:val="20"/>
                  </w:rPr>
                  <w:t>● </w:t>
                </w:r>
                <w:r>
                  <w:rPr>
                    <w:rFonts w:ascii="Times New Roman" w:hAnsi="Times New Roman" w:cs="Times New Roman" w:eastAsia="Times New Roman" w:hint="default"/>
                    <w:sz w:val="20"/>
                    <w:szCs w:val="20"/>
                  </w:rPr>
                  <w:t>© On-Site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Insight</w:t>
                </w:r>
              </w:p>
            </w:txbxContent>
          </v:textbox>
          <w10:wrap type="none"/>
        </v:shape>
      </w:pict>
    </w:r>
    <w:r>
      <w:rPr/>
      <w:pict>
        <v:shape style="position:absolute;margin-left:854.840027pt;margin-top:590.195129pt;width:94.25pt;height:21.5pt;mso-position-horizontal-relative:page;mso-position-vertical-relative:page;z-index:-1321192" type="#_x0000_t202" filled="false" stroked="false">
          <v:textbox inset="0,0,0,0">
            <w:txbxContent>
              <w:p>
                <w:pPr>
                  <w:spacing w:line="224" w:lineRule="exact" w:before="0"/>
                  <w:ind w:left="984" w:right="0" w:firstLine="0"/>
                  <w:jc w:val="left"/>
                  <w:rPr>
                    <w:rFonts w:ascii="Times New Roman" w:hAnsi="Times New Roman" w:cs="Times New Roman" w:eastAsia="Times New Roman" w:hint="default"/>
                    <w:sz w:val="20"/>
                    <w:szCs w:val="20"/>
                  </w:rPr>
                </w:pPr>
                <w:r>
                  <w:rPr>
                    <w:rFonts w:ascii="Times New Roman"/>
                    <w:sz w:val="20"/>
                  </w:rPr>
                  <w:t>Page</w:t>
                </w:r>
                <w:r>
                  <w:rPr>
                    <w:rFonts w:ascii="Times New Roman"/>
                    <w:spacing w:val="-1"/>
                    <w:sz w:val="20"/>
                  </w:rPr>
                  <w:t> </w:t>
                </w:r>
                <w:r>
                  <w:rPr/>
                  <w:fldChar w:fldCharType="begin"/>
                </w:r>
                <w:r>
                  <w:rPr>
                    <w:rFonts w:ascii="Times New Roman"/>
                    <w:sz w:val="20"/>
                  </w:rPr>
                  <w:instrText> PAGE </w:instrText>
                </w:r>
                <w:r>
                  <w:rPr/>
                  <w:fldChar w:fldCharType="separate"/>
                </w:r>
                <w:r>
                  <w:rPr/>
                  <w:t>18</w:t>
                </w:r>
                <w:r>
                  <w:rPr/>
                  <w:fldChar w:fldCharType="end"/>
                </w:r>
              </w:p>
              <w:p>
                <w:pPr>
                  <w:spacing w:before="93"/>
                  <w:ind w:left="20" w:right="0" w:firstLine="0"/>
                  <w:jc w:val="left"/>
                  <w:rPr>
                    <w:rFonts w:ascii="Arial" w:hAnsi="Arial" w:cs="Arial" w:eastAsia="Arial" w:hint="default"/>
                    <w:sz w:val="8"/>
                    <w:szCs w:val="8"/>
                  </w:rPr>
                </w:pPr>
                <w:r>
                  <w:rPr>
                    <w:rFonts w:ascii="Arial"/>
                    <w:w w:val="110"/>
                    <w:sz w:val="8"/>
                  </w:rPr>
                  <w:t>13388 - Armstrong Court - FINAL</w:t>
                </w:r>
                <w:r>
                  <w:rPr>
                    <w:rFonts w:ascii="Arial"/>
                    <w:spacing w:val="-16"/>
                    <w:w w:val="110"/>
                    <w:sz w:val="8"/>
                  </w:rPr>
                  <w:t> </w:t>
                </w:r>
                <w:r>
                  <w:rPr>
                    <w:rFonts w:ascii="Arial"/>
                    <w:w w:val="110"/>
                    <w:sz w:val="8"/>
                  </w:rPr>
                  <w:t>SS 7/11/2013</w:t>
                </w:r>
                <w:r>
                  <w:rPr>
                    <w:rFonts w:ascii="Arial"/>
                    <w:sz w:val="8"/>
                  </w:rPr>
                </w:r>
              </w:p>
            </w:txbxContent>
          </v:textbox>
          <w10:wrap type="none"/>
        </v:shape>
      </w:pict>
    </w:r>
    <w:r>
      <w:rPr/>
      <w:pict>
        <v:shape style="position:absolute;margin-left:493.519989pt;margin-top:603.520874pt;width:20.75pt;height:8.15pt;mso-position-horizontal-relative:page;mso-position-vertical-relative:page;z-index:-1321168" type="#_x0000_t202" filled="false" stroked="false">
          <v:textbox inset="0,0,0,0">
            <w:txbxContent>
              <w:p>
                <w:pPr>
                  <w:spacing w:before="6"/>
                  <w:ind w:left="20" w:right="0" w:firstLine="0"/>
                  <w:jc w:val="left"/>
                  <w:rPr>
                    <w:rFonts w:ascii="Arial" w:hAnsi="Arial" w:cs="Arial" w:eastAsia="Arial" w:hint="default"/>
                    <w:sz w:val="12"/>
                    <w:szCs w:val="12"/>
                  </w:rPr>
                </w:pPr>
                <w:r>
                  <w:rPr>
                    <w:rFonts w:ascii="Arial"/>
                    <w:sz w:val="12"/>
                  </w:rPr>
                  <w:t>6 of</w:t>
                </w:r>
                <w:r>
                  <w:rPr>
                    <w:rFonts w:ascii="Arial"/>
                    <w:spacing w:val="5"/>
                    <w:sz w:val="12"/>
                  </w:rPr>
                  <w:t> </w:t>
                </w:r>
                <w:r>
                  <w:rPr>
                    <w:rFonts w:ascii="Arial"/>
                    <w:sz w:val="12"/>
                  </w:rPr>
                  <w:t>20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468" w:hanging="360"/>
        <w:jc w:val="left"/>
      </w:pPr>
      <w:rPr>
        <w:rFonts w:hint="default" w:ascii="Verdana" w:hAnsi="Verdana" w:eastAsia="Verdana"/>
        <w:spacing w:val="0"/>
        <w:w w:val="104"/>
        <w:sz w:val="17"/>
        <w:szCs w:val="17"/>
      </w:rPr>
    </w:lvl>
    <w:lvl w:ilvl="1">
      <w:start w:val="1"/>
      <w:numFmt w:val="bullet"/>
      <w:lvlText w:val="•"/>
      <w:lvlJc w:val="left"/>
      <w:pPr>
        <w:ind w:left="1818" w:hanging="360"/>
      </w:pPr>
      <w:rPr>
        <w:rFonts w:hint="default"/>
      </w:rPr>
    </w:lvl>
    <w:lvl w:ilvl="2">
      <w:start w:val="1"/>
      <w:numFmt w:val="bullet"/>
      <w:lvlText w:val="•"/>
      <w:lvlJc w:val="left"/>
      <w:pPr>
        <w:ind w:left="3176" w:hanging="360"/>
      </w:pPr>
      <w:rPr>
        <w:rFonts w:hint="default"/>
      </w:rPr>
    </w:lvl>
    <w:lvl w:ilvl="3">
      <w:start w:val="1"/>
      <w:numFmt w:val="bullet"/>
      <w:lvlText w:val="•"/>
      <w:lvlJc w:val="left"/>
      <w:pPr>
        <w:ind w:left="4534" w:hanging="360"/>
      </w:pPr>
      <w:rPr>
        <w:rFonts w:hint="default"/>
      </w:rPr>
    </w:lvl>
    <w:lvl w:ilvl="4">
      <w:start w:val="1"/>
      <w:numFmt w:val="bullet"/>
      <w:lvlText w:val="•"/>
      <w:lvlJc w:val="left"/>
      <w:pPr>
        <w:ind w:left="5892" w:hanging="360"/>
      </w:pPr>
      <w:rPr>
        <w:rFonts w:hint="default"/>
      </w:rPr>
    </w:lvl>
    <w:lvl w:ilvl="5">
      <w:start w:val="1"/>
      <w:numFmt w:val="bullet"/>
      <w:lvlText w:val="•"/>
      <w:lvlJc w:val="left"/>
      <w:pPr>
        <w:ind w:left="7250" w:hanging="360"/>
      </w:pPr>
      <w:rPr>
        <w:rFonts w:hint="default"/>
      </w:rPr>
    </w:lvl>
    <w:lvl w:ilvl="6">
      <w:start w:val="1"/>
      <w:numFmt w:val="bullet"/>
      <w:lvlText w:val="•"/>
      <w:lvlJc w:val="left"/>
      <w:pPr>
        <w:ind w:left="8608" w:hanging="360"/>
      </w:pPr>
      <w:rPr>
        <w:rFonts w:hint="default"/>
      </w:rPr>
    </w:lvl>
    <w:lvl w:ilvl="7">
      <w:start w:val="1"/>
      <w:numFmt w:val="bullet"/>
      <w:lvlText w:val="•"/>
      <w:lvlJc w:val="left"/>
      <w:pPr>
        <w:ind w:left="9966" w:hanging="360"/>
      </w:pPr>
      <w:rPr>
        <w:rFonts w:hint="default"/>
      </w:rPr>
    </w:lvl>
    <w:lvl w:ilvl="8">
      <w:start w:val="1"/>
      <w:numFmt w:val="bullet"/>
      <w:lvlText w:val="•"/>
      <w:lvlJc w:val="left"/>
      <w:pPr>
        <w:ind w:left="11324" w:hanging="360"/>
      </w:pPr>
      <w:rPr>
        <w:rFonts w:hint="default"/>
      </w:rPr>
    </w:lvl>
  </w:abstractNum>
  <w:abstractNum w:abstractNumId="2">
    <w:multiLevelType w:val="hybridMultilevel"/>
    <w:lvl w:ilvl="0">
      <w:start w:val="1"/>
      <w:numFmt w:val="decimal"/>
      <w:lvlText w:val="%1."/>
      <w:lvlJc w:val="left"/>
      <w:pPr>
        <w:ind w:left="111" w:hanging="216"/>
        <w:jc w:val="left"/>
      </w:pPr>
      <w:rPr>
        <w:rFonts w:hint="default" w:ascii="Times New Roman" w:hAnsi="Times New Roman" w:eastAsia="Times New Roman"/>
        <w:w w:val="100"/>
        <w:sz w:val="21"/>
        <w:szCs w:val="21"/>
      </w:rPr>
    </w:lvl>
    <w:lvl w:ilvl="1">
      <w:start w:val="1"/>
      <w:numFmt w:val="decimal"/>
      <w:lvlText w:val="%2."/>
      <w:lvlJc w:val="left"/>
      <w:pPr>
        <w:ind w:left="2386" w:hanging="233"/>
        <w:jc w:val="left"/>
      </w:pPr>
      <w:rPr>
        <w:rFonts w:hint="default" w:ascii="Tahoma" w:hAnsi="Tahoma" w:eastAsia="Tahoma"/>
        <w:w w:val="100"/>
        <w:sz w:val="20"/>
        <w:szCs w:val="20"/>
      </w:rPr>
    </w:lvl>
    <w:lvl w:ilvl="2">
      <w:start w:val="1"/>
      <w:numFmt w:val="bullet"/>
      <w:lvlText w:val="•"/>
      <w:lvlJc w:val="left"/>
      <w:pPr>
        <w:ind w:left="2960" w:hanging="233"/>
      </w:pPr>
      <w:rPr>
        <w:rFonts w:hint="default"/>
      </w:rPr>
    </w:lvl>
    <w:lvl w:ilvl="3">
      <w:start w:val="1"/>
      <w:numFmt w:val="bullet"/>
      <w:lvlText w:val="•"/>
      <w:lvlJc w:val="left"/>
      <w:pPr>
        <w:ind w:left="4310" w:hanging="233"/>
      </w:pPr>
      <w:rPr>
        <w:rFonts w:hint="default"/>
      </w:rPr>
    </w:lvl>
    <w:lvl w:ilvl="4">
      <w:start w:val="1"/>
      <w:numFmt w:val="bullet"/>
      <w:lvlText w:val="•"/>
      <w:lvlJc w:val="left"/>
      <w:pPr>
        <w:ind w:left="5660" w:hanging="233"/>
      </w:pPr>
      <w:rPr>
        <w:rFonts w:hint="default"/>
      </w:rPr>
    </w:lvl>
    <w:lvl w:ilvl="5">
      <w:start w:val="1"/>
      <w:numFmt w:val="bullet"/>
      <w:lvlText w:val="•"/>
      <w:lvlJc w:val="left"/>
      <w:pPr>
        <w:ind w:left="7010" w:hanging="233"/>
      </w:pPr>
      <w:rPr>
        <w:rFonts w:hint="default"/>
      </w:rPr>
    </w:lvl>
    <w:lvl w:ilvl="6">
      <w:start w:val="1"/>
      <w:numFmt w:val="bullet"/>
      <w:lvlText w:val="•"/>
      <w:lvlJc w:val="left"/>
      <w:pPr>
        <w:ind w:left="8360" w:hanging="233"/>
      </w:pPr>
      <w:rPr>
        <w:rFonts w:hint="default"/>
      </w:rPr>
    </w:lvl>
    <w:lvl w:ilvl="7">
      <w:start w:val="1"/>
      <w:numFmt w:val="bullet"/>
      <w:lvlText w:val="•"/>
      <w:lvlJc w:val="left"/>
      <w:pPr>
        <w:ind w:left="9710" w:hanging="233"/>
      </w:pPr>
      <w:rPr>
        <w:rFonts w:hint="default"/>
      </w:rPr>
    </w:lvl>
    <w:lvl w:ilvl="8">
      <w:start w:val="1"/>
      <w:numFmt w:val="bullet"/>
      <w:lvlText w:val="•"/>
      <w:lvlJc w:val="left"/>
      <w:pPr>
        <w:ind w:left="11060" w:hanging="233"/>
      </w:pPr>
      <w:rPr>
        <w:rFonts w:hint="default"/>
      </w:rPr>
    </w:lvl>
  </w:abstractNum>
  <w:abstractNum w:abstractNumId="1">
    <w:multiLevelType w:val="hybridMultilevel"/>
    <w:lvl w:ilvl="0">
      <w:start w:val="1"/>
      <w:numFmt w:val="bullet"/>
      <w:lvlText w:val=""/>
      <w:lvlJc w:val="left"/>
      <w:pPr>
        <w:ind w:left="372" w:hanging="270"/>
      </w:pPr>
      <w:rPr>
        <w:rFonts w:hint="default" w:ascii="Symbol" w:hAnsi="Symbol" w:eastAsia="Symbol"/>
        <w:w w:val="100"/>
        <w:sz w:val="24"/>
        <w:szCs w:val="24"/>
      </w:rPr>
    </w:lvl>
    <w:lvl w:ilvl="1">
      <w:start w:val="1"/>
      <w:numFmt w:val="bullet"/>
      <w:lvlText w:val=""/>
      <w:lvlJc w:val="left"/>
      <w:pPr>
        <w:ind w:left="472" w:hanging="270"/>
      </w:pPr>
      <w:rPr>
        <w:rFonts w:hint="default" w:ascii="Symbol" w:hAnsi="Symbol" w:eastAsia="Symbol"/>
        <w:w w:val="100"/>
        <w:sz w:val="24"/>
        <w:szCs w:val="24"/>
      </w:rPr>
    </w:lvl>
    <w:lvl w:ilvl="2">
      <w:start w:val="1"/>
      <w:numFmt w:val="bullet"/>
      <w:lvlText w:val="•"/>
      <w:lvlJc w:val="left"/>
      <w:pPr>
        <w:ind w:left="1944" w:hanging="270"/>
      </w:pPr>
      <w:rPr>
        <w:rFonts w:hint="default"/>
      </w:rPr>
    </w:lvl>
    <w:lvl w:ilvl="3">
      <w:start w:val="1"/>
      <w:numFmt w:val="bullet"/>
      <w:lvlText w:val="•"/>
      <w:lvlJc w:val="left"/>
      <w:pPr>
        <w:ind w:left="3408" w:hanging="270"/>
      </w:pPr>
      <w:rPr>
        <w:rFonts w:hint="default"/>
      </w:rPr>
    </w:lvl>
    <w:lvl w:ilvl="4">
      <w:start w:val="1"/>
      <w:numFmt w:val="bullet"/>
      <w:lvlText w:val="•"/>
      <w:lvlJc w:val="left"/>
      <w:pPr>
        <w:ind w:left="4873" w:hanging="270"/>
      </w:pPr>
      <w:rPr>
        <w:rFonts w:hint="default"/>
      </w:rPr>
    </w:lvl>
    <w:lvl w:ilvl="5">
      <w:start w:val="1"/>
      <w:numFmt w:val="bullet"/>
      <w:lvlText w:val="•"/>
      <w:lvlJc w:val="left"/>
      <w:pPr>
        <w:ind w:left="6337" w:hanging="270"/>
      </w:pPr>
      <w:rPr>
        <w:rFonts w:hint="default"/>
      </w:rPr>
    </w:lvl>
    <w:lvl w:ilvl="6">
      <w:start w:val="1"/>
      <w:numFmt w:val="bullet"/>
      <w:lvlText w:val="•"/>
      <w:lvlJc w:val="left"/>
      <w:pPr>
        <w:ind w:left="7802" w:hanging="270"/>
      </w:pPr>
      <w:rPr>
        <w:rFonts w:hint="default"/>
      </w:rPr>
    </w:lvl>
    <w:lvl w:ilvl="7">
      <w:start w:val="1"/>
      <w:numFmt w:val="bullet"/>
      <w:lvlText w:val="•"/>
      <w:lvlJc w:val="left"/>
      <w:pPr>
        <w:ind w:left="9266" w:hanging="270"/>
      </w:pPr>
      <w:rPr>
        <w:rFonts w:hint="default"/>
      </w:rPr>
    </w:lvl>
    <w:lvl w:ilvl="8">
      <w:start w:val="1"/>
      <w:numFmt w:val="bullet"/>
      <w:lvlText w:val="•"/>
      <w:lvlJc w:val="left"/>
      <w:pPr>
        <w:ind w:left="10731" w:hanging="270"/>
      </w:pPr>
      <w:rPr>
        <w:rFonts w:hint="default"/>
      </w:rPr>
    </w:lvl>
  </w:abstractNum>
  <w:abstractNum w:abstractNumId="0">
    <w:multiLevelType w:val="hybridMultilevel"/>
    <w:lvl w:ilvl="0">
      <w:start w:val="1"/>
      <w:numFmt w:val="bullet"/>
      <w:lvlText w:val=""/>
      <w:lvlJc w:val="left"/>
      <w:pPr>
        <w:ind w:left="492" w:hanging="270"/>
      </w:pPr>
      <w:rPr>
        <w:rFonts w:hint="default" w:ascii="Symbol" w:hAnsi="Symbol" w:eastAsia="Symbol"/>
        <w:w w:val="100"/>
        <w:sz w:val="24"/>
        <w:szCs w:val="24"/>
      </w:rPr>
    </w:lvl>
    <w:lvl w:ilvl="1">
      <w:start w:val="1"/>
      <w:numFmt w:val="bullet"/>
      <w:lvlText w:val="•"/>
      <w:lvlJc w:val="left"/>
      <w:pPr>
        <w:ind w:left="1830" w:hanging="270"/>
      </w:pPr>
      <w:rPr>
        <w:rFonts w:hint="default"/>
      </w:rPr>
    </w:lvl>
    <w:lvl w:ilvl="2">
      <w:start w:val="1"/>
      <w:numFmt w:val="bullet"/>
      <w:lvlText w:val="•"/>
      <w:lvlJc w:val="left"/>
      <w:pPr>
        <w:ind w:left="3160" w:hanging="270"/>
      </w:pPr>
      <w:rPr>
        <w:rFonts w:hint="default"/>
      </w:rPr>
    </w:lvl>
    <w:lvl w:ilvl="3">
      <w:start w:val="1"/>
      <w:numFmt w:val="bullet"/>
      <w:lvlText w:val="•"/>
      <w:lvlJc w:val="left"/>
      <w:pPr>
        <w:ind w:left="4490" w:hanging="270"/>
      </w:pPr>
      <w:rPr>
        <w:rFonts w:hint="default"/>
      </w:rPr>
    </w:lvl>
    <w:lvl w:ilvl="4">
      <w:start w:val="1"/>
      <w:numFmt w:val="bullet"/>
      <w:lvlText w:val="•"/>
      <w:lvlJc w:val="left"/>
      <w:pPr>
        <w:ind w:left="5820" w:hanging="270"/>
      </w:pPr>
      <w:rPr>
        <w:rFonts w:hint="default"/>
      </w:rPr>
    </w:lvl>
    <w:lvl w:ilvl="5">
      <w:start w:val="1"/>
      <w:numFmt w:val="bullet"/>
      <w:lvlText w:val="•"/>
      <w:lvlJc w:val="left"/>
      <w:pPr>
        <w:ind w:left="7150" w:hanging="270"/>
      </w:pPr>
      <w:rPr>
        <w:rFonts w:hint="default"/>
      </w:rPr>
    </w:lvl>
    <w:lvl w:ilvl="6">
      <w:start w:val="1"/>
      <w:numFmt w:val="bullet"/>
      <w:lvlText w:val="•"/>
      <w:lvlJc w:val="left"/>
      <w:pPr>
        <w:ind w:left="8480" w:hanging="270"/>
      </w:pPr>
      <w:rPr>
        <w:rFonts w:hint="default"/>
      </w:rPr>
    </w:lvl>
    <w:lvl w:ilvl="7">
      <w:start w:val="1"/>
      <w:numFmt w:val="bullet"/>
      <w:lvlText w:val="•"/>
      <w:lvlJc w:val="left"/>
      <w:pPr>
        <w:ind w:left="9810" w:hanging="270"/>
      </w:pPr>
      <w:rPr>
        <w:rFonts w:hint="default"/>
      </w:rPr>
    </w:lvl>
    <w:lvl w:ilvl="8">
      <w:start w:val="1"/>
      <w:numFmt w:val="bullet"/>
      <w:lvlText w:val="•"/>
      <w:lvlJc w:val="left"/>
      <w:pPr>
        <w:ind w:left="11140" w:hanging="27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84"/>
    </w:pPr>
    <w:rPr>
      <w:rFonts w:ascii="Times New Roman" w:hAnsi="Times New Roman" w:eastAsia="Times New Roman"/>
      <w:sz w:val="24"/>
      <w:szCs w:val="24"/>
    </w:rPr>
  </w:style>
  <w:style w:styleId="Heading1" w:type="paragraph">
    <w:name w:val="Heading 1"/>
    <w:basedOn w:val="Normal"/>
    <w:uiPriority w:val="1"/>
    <w:qFormat/>
    <w:pPr>
      <w:spacing w:before="53"/>
      <w:outlineLvl w:val="1"/>
    </w:pPr>
    <w:rPr>
      <w:rFonts w:ascii="Times New Roman" w:hAnsi="Times New Roman" w:eastAsia="Times New Roman"/>
      <w:b/>
      <w:bCs/>
      <w:sz w:val="36"/>
      <w:szCs w:val="36"/>
    </w:rPr>
  </w:style>
  <w:style w:styleId="Heading2" w:type="paragraph">
    <w:name w:val="Heading 2"/>
    <w:basedOn w:val="Normal"/>
    <w:uiPriority w:val="1"/>
    <w:qFormat/>
    <w:pPr>
      <w:spacing w:before="194"/>
      <w:ind w:left="115"/>
      <w:outlineLvl w:val="2"/>
    </w:pPr>
    <w:rPr>
      <w:rFonts w:ascii="Verdana" w:hAnsi="Verdana" w:eastAsia="Verdana"/>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footer" Target="footer2.xml"/><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footer" Target="footer3.xml"/><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footer" Target="footer4.xml"/><Relationship Id="rId52" Type="http://schemas.openxmlformats.org/officeDocument/2006/relationships/footer" Target="footer5.xml"/><Relationship Id="rId53" Type="http://schemas.openxmlformats.org/officeDocument/2006/relationships/footer" Target="footer6.xml"/><Relationship Id="rId54" Type="http://schemas.openxmlformats.org/officeDocument/2006/relationships/footer" Target="footer7.xml"/><Relationship Id="rId55" Type="http://schemas.openxmlformats.org/officeDocument/2006/relationships/footer" Target="footer8.xml"/><Relationship Id="rId56" Type="http://schemas.openxmlformats.org/officeDocument/2006/relationships/footer" Target="footer9.xml"/><Relationship Id="rId57" Type="http://schemas.openxmlformats.org/officeDocument/2006/relationships/footer" Target="footer10.xml"/><Relationship Id="rId58" Type="http://schemas.openxmlformats.org/officeDocument/2006/relationships/footer" Target="footer11.xml"/><Relationship Id="rId59" Type="http://schemas.openxmlformats.org/officeDocument/2006/relationships/footer" Target="footer12.xml"/><Relationship Id="rId60" Type="http://schemas.openxmlformats.org/officeDocument/2006/relationships/footer" Target="footer13.xml"/><Relationship Id="rId61" Type="http://schemas.openxmlformats.org/officeDocument/2006/relationships/footer" Target="footer14.xml"/><Relationship Id="rId62" Type="http://schemas.openxmlformats.org/officeDocument/2006/relationships/footer" Target="footer15.xml"/><Relationship Id="rId63" Type="http://schemas.openxmlformats.org/officeDocument/2006/relationships/footer" Target="footer16.xml"/><Relationship Id="rId64" Type="http://schemas.openxmlformats.org/officeDocument/2006/relationships/footer" Target="footer17.xml"/><Relationship Id="rId65" Type="http://schemas.openxmlformats.org/officeDocument/2006/relationships/footer" Target="footer18.xml"/><Relationship Id="rId66" Type="http://schemas.openxmlformats.org/officeDocument/2006/relationships/footer" Target="footer19.xml"/><Relationship Id="rId67" Type="http://schemas.openxmlformats.org/officeDocument/2006/relationships/footer" Target="footer20.xml"/><Relationship Id="rId68" Type="http://schemas.openxmlformats.org/officeDocument/2006/relationships/footer" Target="footer21.xml"/><Relationship Id="rId69" Type="http://schemas.openxmlformats.org/officeDocument/2006/relationships/footer" Target="footer22.xml"/><Relationship Id="rId70" Type="http://schemas.openxmlformats.org/officeDocument/2006/relationships/footer" Target="footer23.xml"/><Relationship Id="rId71" Type="http://schemas.openxmlformats.org/officeDocument/2006/relationships/footer" Target="footer24.xml"/><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sninos</dc:creator>
  <dc:title>13388 - Armstrong Court - FINAL SS.xls</dc:title>
  <dcterms:created xsi:type="dcterms:W3CDTF">2016-01-03T16:59:29Z</dcterms:created>
  <dcterms:modified xsi:type="dcterms:W3CDTF">2016-01-03T16:59:29Z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Creator">
    <vt:lpwstr>PScript5.dll Version 5.2.2</vt:lpwstr>
  </property>
  <property fmtid="{D5CDD505-2E9C-101B-9397-08002B2CF9AE}" pid="4" name="LastSaved">
    <vt:filetime>2016-01-03T00:00:00Z</vt:filetime>
  </property>
</Properties>
</file>